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89175E" w:rsidP="0089175E">
      <w:pPr>
        <w:jc w:val="center"/>
        <w:rPr>
          <w:sz w:val="28"/>
        </w:rPr>
      </w:pPr>
      <w:bookmarkStart w:id="0" w:name="_GoBack"/>
      <w:bookmarkEnd w:id="0"/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E96629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24.09.2018</w:t>
      </w:r>
      <w:r w:rsidR="0089175E" w:rsidRPr="00E65F64">
        <w:rPr>
          <w:rFonts w:ascii="Arial" w:hAnsi="Arial" w:cs="Arial"/>
        </w:rPr>
        <w:t xml:space="preserve">        </w:t>
      </w:r>
      <w:r w:rsidR="00CC6087" w:rsidRPr="00E65F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="00CC6087" w:rsidRPr="00E65F64">
        <w:rPr>
          <w:rFonts w:ascii="Arial" w:hAnsi="Arial" w:cs="Arial"/>
        </w:rPr>
        <w:t xml:space="preserve">  </w:t>
      </w:r>
      <w:r w:rsidR="0089175E" w:rsidRPr="00E65F6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="00BE7216" w:rsidRPr="00E65F64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</w:t>
      </w:r>
      <w:r w:rsidR="0089175E" w:rsidRPr="00E65F64">
        <w:rPr>
          <w:rFonts w:ascii="Arial" w:hAnsi="Arial" w:cs="Arial"/>
        </w:rPr>
        <w:t xml:space="preserve">       </w:t>
      </w:r>
      <w:r w:rsidR="00A17911" w:rsidRPr="00E65F64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1046</w:t>
      </w:r>
    </w:p>
    <w:p w:rsidR="0032761F" w:rsidRDefault="0032761F" w:rsidP="00965E09">
      <w:pPr>
        <w:rPr>
          <w:rFonts w:ascii="Arial" w:hAnsi="Arial" w:cs="Arial"/>
        </w:rPr>
      </w:pPr>
      <w:bookmarkStart w:id="1" w:name="sub_3"/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030387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403F58">
        <w:rPr>
          <w:rFonts w:ascii="Arial" w:hAnsi="Arial" w:cs="Arial"/>
        </w:rPr>
        <w:t>, 14.02.2018 № 209</w:t>
      </w:r>
      <w:r w:rsidR="00030387">
        <w:rPr>
          <w:rFonts w:ascii="Arial" w:hAnsi="Arial" w:cs="Arial"/>
        </w:rPr>
        <w:t>,</w:t>
      </w:r>
    </w:p>
    <w:p w:rsidR="00965E09" w:rsidRPr="00E65F64" w:rsidRDefault="00030387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C34CCE">
        <w:rPr>
          <w:rFonts w:ascii="Arial" w:hAnsi="Arial" w:cs="Arial"/>
        </w:rPr>
        <w:t>, 14.02.2018 № 209</w:t>
      </w:r>
      <w:r w:rsidR="006507B7">
        <w:rPr>
          <w:rFonts w:ascii="Arial" w:hAnsi="Arial" w:cs="Arial"/>
        </w:rPr>
        <w:t>, 24.04.2018 № 493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965E09" w:rsidRPr="00955802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5802">
        <w:rPr>
          <w:rFonts w:ascii="Arial" w:hAnsi="Arial" w:cs="Arial"/>
        </w:rPr>
        <w:t>в строке: «Перечень подпрограмм и отдельных мероприятий муниципаль</w:t>
      </w:r>
      <w:r w:rsidR="007244F4">
        <w:rPr>
          <w:rFonts w:ascii="Arial" w:hAnsi="Arial" w:cs="Arial"/>
        </w:rPr>
        <w:t>ной программы» добавить следующие мероприятия</w:t>
      </w:r>
      <w:r w:rsidRPr="00955802">
        <w:rPr>
          <w:rFonts w:ascii="Arial" w:hAnsi="Arial" w:cs="Arial"/>
        </w:rPr>
        <w:t>:</w:t>
      </w:r>
    </w:p>
    <w:p w:rsidR="00965E09" w:rsidRDefault="000F5CBB" w:rsidP="00965E09">
      <w:pPr>
        <w:rPr>
          <w:rFonts w:ascii="Arial" w:hAnsi="Arial" w:cs="Arial"/>
        </w:rPr>
      </w:pPr>
      <w:r>
        <w:rPr>
          <w:rFonts w:ascii="Arial" w:hAnsi="Arial" w:cs="Arial"/>
        </w:rPr>
        <w:t>Расходы на подготовку</w:t>
      </w:r>
      <w:r w:rsidR="00552532">
        <w:rPr>
          <w:rFonts w:ascii="Arial" w:hAnsi="Arial" w:cs="Arial"/>
        </w:rPr>
        <w:t xml:space="preserve"> спортивных сооружений для проведения </w:t>
      </w:r>
      <w:r w:rsidR="00552532">
        <w:rPr>
          <w:rFonts w:ascii="Arial" w:hAnsi="Arial" w:cs="Arial"/>
          <w:lang w:val="en-US"/>
        </w:rPr>
        <w:t>XX</w:t>
      </w:r>
      <w:r w:rsidR="00552532">
        <w:rPr>
          <w:rFonts w:ascii="Arial" w:hAnsi="Arial" w:cs="Arial"/>
        </w:rPr>
        <w:t xml:space="preserve"> летних спортивных игр «Сельская нива </w:t>
      </w:r>
      <w:r w:rsidR="007F3D12">
        <w:rPr>
          <w:rFonts w:ascii="Arial" w:hAnsi="Arial" w:cs="Arial"/>
        </w:rPr>
        <w:t>Красноярья»</w:t>
      </w:r>
      <w:r w:rsidR="00965E09" w:rsidRPr="00955802">
        <w:rPr>
          <w:rFonts w:ascii="Arial" w:hAnsi="Arial" w:cs="Arial"/>
        </w:rPr>
        <w:t>;</w:t>
      </w:r>
    </w:p>
    <w:p w:rsidR="00FD106F" w:rsidRDefault="00FD106F" w:rsidP="00965E09">
      <w:pPr>
        <w:rPr>
          <w:rFonts w:ascii="Arial" w:hAnsi="Arial" w:cs="Arial"/>
        </w:rPr>
      </w:pPr>
      <w:r>
        <w:rPr>
          <w:rFonts w:ascii="Arial" w:hAnsi="Arial" w:cs="Arial"/>
        </w:rPr>
        <w:t>«Расходы на создание новых и поддержку действующих клубов по месту жительства»;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программы» изложить в новой редакции: «Объем финансирования муниципальной программы – </w:t>
      </w:r>
      <w:r w:rsidR="00A05844">
        <w:rPr>
          <w:rFonts w:ascii="Arial" w:hAnsi="Arial" w:cs="Arial"/>
        </w:rPr>
        <w:t xml:space="preserve">183407,657 </w:t>
      </w:r>
      <w:r>
        <w:rPr>
          <w:rFonts w:ascii="Arial" w:hAnsi="Arial" w:cs="Arial"/>
        </w:rPr>
        <w:t xml:space="preserve">тыс.рублей,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A05844">
        <w:rPr>
          <w:rFonts w:ascii="Arial" w:hAnsi="Arial" w:cs="Arial"/>
        </w:rPr>
        <w:t>35805,941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</w:t>
      </w:r>
      <w:r w:rsidRPr="00E65F64">
        <w:rPr>
          <w:rFonts w:ascii="Arial" w:hAnsi="Arial" w:cs="Arial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 год – 27627,634 тыс.рублей;</w:t>
      </w:r>
    </w:p>
    <w:p w:rsidR="0032761F" w:rsidRDefault="0032761F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A05844">
        <w:rPr>
          <w:rFonts w:ascii="Arial" w:hAnsi="Arial" w:cs="Arial"/>
        </w:rPr>
        <w:t>14499,72</w:t>
      </w:r>
      <w:r w:rsidR="006D0688">
        <w:rPr>
          <w:rFonts w:ascii="Arial" w:hAnsi="Arial" w:cs="Arial"/>
        </w:rPr>
        <w:t>1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lastRenderedPageBreak/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A05844">
        <w:rPr>
          <w:rFonts w:ascii="Arial" w:hAnsi="Arial" w:cs="Arial"/>
        </w:rPr>
        <w:t>6465,720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2019 год – 0,00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0,00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6D0688">
        <w:rPr>
          <w:rFonts w:ascii="Arial" w:hAnsi="Arial" w:cs="Arial"/>
        </w:rPr>
        <w:t>168907,936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1F4F18">
        <w:rPr>
          <w:rFonts w:ascii="Arial" w:hAnsi="Arial" w:cs="Arial"/>
        </w:rPr>
        <w:t>29340,221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27627,634 тыс. рублей.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 к муниципальной программе «</w:t>
      </w:r>
      <w:r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>
        <w:rPr>
          <w:rFonts w:ascii="Arial" w:hAnsi="Arial" w:cs="Arial"/>
        </w:rPr>
        <w:t xml:space="preserve"> изложить в новой редакции согласно приложению № 1 к настоящему постановлению.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 к муниципальной программе «</w:t>
      </w:r>
      <w:r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системы» изложить в новой редакции согласно приложению № 2 к настоящему постановлению.</w:t>
      </w:r>
    </w:p>
    <w:p w:rsidR="00965E09" w:rsidRPr="00E65F64" w:rsidRDefault="00965E09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Pr="00E65F64">
          <w:rPr>
            <w:rStyle w:val="afd"/>
            <w:sz w:val="24"/>
            <w:szCs w:val="24"/>
            <w:lang w:val="en-US"/>
          </w:rPr>
          <w:t>www</w:t>
        </w:r>
        <w:r w:rsidRPr="00E65F64">
          <w:rPr>
            <w:rStyle w:val="afd"/>
            <w:sz w:val="24"/>
            <w:szCs w:val="24"/>
          </w:rPr>
          <w:t>.</w:t>
        </w:r>
        <w:proofErr w:type="spellStart"/>
        <w:r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Pr="00E65F64">
          <w:rPr>
            <w:rStyle w:val="afd"/>
            <w:sz w:val="24"/>
            <w:szCs w:val="24"/>
          </w:rPr>
          <w:t>.</w:t>
        </w:r>
        <w:proofErr w:type="spellStart"/>
        <w:r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Pr="00E65F64">
        <w:rPr>
          <w:sz w:val="24"/>
          <w:szCs w:val="24"/>
        </w:rPr>
        <w:t>).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>
        <w:rPr>
          <w:rFonts w:ascii="Arial" w:hAnsi="Arial" w:cs="Arial"/>
        </w:rPr>
        <w:t xml:space="preserve">по обеспечению жизнедеятельности района </w:t>
      </w:r>
      <w:proofErr w:type="spellStart"/>
      <w:r w:rsidRPr="00E65F64">
        <w:rPr>
          <w:rFonts w:ascii="Arial" w:hAnsi="Arial" w:cs="Arial"/>
        </w:rPr>
        <w:t>Джигренюка</w:t>
      </w:r>
      <w:proofErr w:type="spellEnd"/>
      <w:r w:rsidRPr="00E65F64">
        <w:rPr>
          <w:rFonts w:ascii="Arial" w:hAnsi="Arial" w:cs="Arial"/>
        </w:rPr>
        <w:t xml:space="preserve"> Д.В.</w:t>
      </w:r>
    </w:p>
    <w:p w:rsidR="00E67150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</w:t>
      </w:r>
      <w:r w:rsidR="003876B8">
        <w:rPr>
          <w:rFonts w:ascii="Arial" w:hAnsi="Arial" w:cs="Arial"/>
        </w:rPr>
        <w:t>.</w:t>
      </w:r>
    </w:p>
    <w:p w:rsidR="007641D4" w:rsidRPr="00E65F64" w:rsidRDefault="007641D4" w:rsidP="00965E09">
      <w:pPr>
        <w:ind w:firstLine="709"/>
        <w:rPr>
          <w:rFonts w:ascii="Arial" w:hAnsi="Arial" w:cs="Arial"/>
        </w:rPr>
      </w:pP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965E09" w:rsidP="006A20A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Глава 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965E09" w:rsidP="006A20A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А.Г.Керзик</w:t>
            </w:r>
          </w:p>
        </w:tc>
      </w:tr>
    </w:tbl>
    <w:p w:rsidR="00965E09" w:rsidRPr="00E65F64" w:rsidRDefault="00965E09" w:rsidP="00965E09">
      <w:pPr>
        <w:pStyle w:val="ConsPlusNormal"/>
        <w:widowControl/>
        <w:ind w:left="-108" w:firstLine="0"/>
        <w:rPr>
          <w:sz w:val="24"/>
          <w:szCs w:val="24"/>
        </w:rPr>
      </w:pPr>
    </w:p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8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085"/>
        <w:gridCol w:w="851"/>
        <w:gridCol w:w="1275"/>
        <w:gridCol w:w="750"/>
        <w:gridCol w:w="951"/>
        <w:gridCol w:w="567"/>
        <w:gridCol w:w="567"/>
        <w:gridCol w:w="147"/>
        <w:gridCol w:w="846"/>
        <w:gridCol w:w="474"/>
        <w:gridCol w:w="89"/>
        <w:gridCol w:w="1040"/>
        <w:gridCol w:w="89"/>
        <w:gridCol w:w="1040"/>
        <w:gridCol w:w="124"/>
        <w:gridCol w:w="868"/>
        <w:gridCol w:w="111"/>
        <w:gridCol w:w="788"/>
        <w:gridCol w:w="191"/>
        <w:gridCol w:w="993"/>
        <w:gridCol w:w="96"/>
        <w:gridCol w:w="807"/>
        <w:gridCol w:w="89"/>
        <w:gridCol w:w="904"/>
        <w:gridCol w:w="142"/>
      </w:tblGrid>
      <w:tr w:rsidR="0036435D" w:rsidRPr="0036435D" w:rsidTr="0036435D">
        <w:trPr>
          <w:trHeight w:val="8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bookmarkStart w:id="2" w:name="RANGE!A1:Q64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E9662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Приложение № 1 к постановлению администрации Шушенского района от </w:t>
            </w:r>
            <w:r w:rsidR="00E96629">
              <w:rPr>
                <w:rFonts w:ascii="Arial" w:hAnsi="Arial" w:cs="Arial"/>
                <w:sz w:val="16"/>
                <w:szCs w:val="16"/>
                <w:lang w:eastAsia="ru-RU"/>
              </w:rPr>
              <w:t>24.09.</w:t>
            </w: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2018 № </w:t>
            </w:r>
            <w:r w:rsidR="00E96629">
              <w:rPr>
                <w:rFonts w:ascii="Arial" w:hAnsi="Arial" w:cs="Arial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36435D">
        <w:trPr>
          <w:trHeight w:val="12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Приложение № 1 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36435D">
        <w:trPr>
          <w:gridAfter w:val="1"/>
          <w:wAfter w:w="142" w:type="dxa"/>
          <w:trHeight w:val="10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36435D">
        <w:trPr>
          <w:trHeight w:val="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36435D">
        <w:trPr>
          <w:gridAfter w:val="1"/>
          <w:wAfter w:w="142" w:type="dxa"/>
          <w:trHeight w:val="5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Расходы, (тыс. руб.)</w:t>
            </w:r>
          </w:p>
        </w:tc>
      </w:tr>
      <w:tr w:rsidR="0036435D" w:rsidRPr="0036435D" w:rsidTr="0036435D">
        <w:trPr>
          <w:gridAfter w:val="1"/>
          <w:wAfter w:w="142" w:type="dxa"/>
          <w:trHeight w:val="36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2020</w:t>
            </w:r>
          </w:p>
        </w:tc>
      </w:tr>
      <w:tr w:rsidR="0036435D" w:rsidRPr="0036435D" w:rsidTr="0036435D">
        <w:trPr>
          <w:gridAfter w:val="1"/>
          <w:wAfter w:w="142" w:type="dxa"/>
          <w:trHeight w:val="39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36435D" w:rsidRPr="0036435D" w:rsidTr="0036435D">
        <w:trPr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19703,044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20282,385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23338,121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29022,898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35805,941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</w:tr>
      <w:tr w:rsidR="0036435D" w:rsidRPr="0036435D" w:rsidTr="0036435D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19495,643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19893,514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21236,211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23687,079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29340,221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27627,634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27627,634</w:t>
            </w:r>
          </w:p>
        </w:tc>
      </w:tr>
      <w:tr w:rsidR="0036435D" w:rsidRPr="0036435D" w:rsidTr="0036435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207,401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388,871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2101,910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5335,819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6465,720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40,940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4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4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30,840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19378,414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19891,034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21016,538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22886,429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29270,023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</w:tr>
      <w:tr w:rsidR="0036435D" w:rsidRPr="0036435D" w:rsidTr="0036435D">
        <w:trPr>
          <w:trHeight w:val="26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7801,580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7479,981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8095,675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5797,979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6230,585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6240,527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6240,527</w:t>
            </w:r>
          </w:p>
        </w:tc>
      </w:tr>
      <w:tr w:rsidR="0036435D" w:rsidRPr="0036435D" w:rsidTr="0036435D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11468,433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12411,053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12920,863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15621,750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22203,218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21387,107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21387,107</w:t>
            </w:r>
          </w:p>
        </w:tc>
      </w:tr>
      <w:tr w:rsidR="0036435D" w:rsidRPr="0036435D" w:rsidTr="0036435D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10 470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182,900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10470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359,300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8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10 480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294,020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6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90710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4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1.2.11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64,300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319,448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8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10 210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42,697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1.2.13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22,749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1.2.14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21,854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1.2.15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124,570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152,119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7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44,101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69,424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7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1.2.17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61,613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4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2,480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61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188,500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4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9 232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Проведение ремонтных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9164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600,650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91040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335,650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отдыха и оздоровления детей и подростков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91580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Устройство освещения лыжной трассы на стадионе "Урожай"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3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подготовку спортивных сооружений для проведения XX летних спортивных игр "Сельская нива Красноярья"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261,945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91580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74040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S4040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74370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S4370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1.9.2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253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1.9.3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74200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6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создание новых и поддержку действующих клубов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7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РМБУ Молодежный Центр «Юг»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S4180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17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РМБУ Молодежный Центр «Юг»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74180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7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Директор МАУ "ФСЦ </w:t>
            </w: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В.Б.Семенюк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36435D" w:rsidRDefault="0036435D" w:rsidP="0036435D"/>
    <w:p w:rsidR="0036435D" w:rsidRPr="00E65F64" w:rsidRDefault="0036435D" w:rsidP="0036435D">
      <w:r>
        <w:br w:type="page"/>
        <w:t xml:space="preserve"> 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1067"/>
        <w:gridCol w:w="492"/>
        <w:gridCol w:w="1276"/>
        <w:gridCol w:w="1162"/>
        <w:gridCol w:w="1248"/>
        <w:gridCol w:w="1275"/>
        <w:gridCol w:w="1162"/>
        <w:gridCol w:w="1162"/>
        <w:gridCol w:w="1162"/>
        <w:gridCol w:w="1334"/>
      </w:tblGrid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" w:name="RANGE!A1:K18"/>
            <w:bookmarkEnd w:id="3"/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 2 к постановлению администрации Шушенского </w:t>
            </w:r>
          </w:p>
        </w:tc>
      </w:tr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E9662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района от </w:t>
            </w:r>
            <w:r w:rsidR="00E96629">
              <w:rPr>
                <w:rFonts w:ascii="Arial" w:hAnsi="Arial" w:cs="Arial"/>
                <w:sz w:val="20"/>
                <w:szCs w:val="20"/>
                <w:lang w:eastAsia="ru-RU"/>
              </w:rPr>
              <w:t>24.09.</w:t>
            </w: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2018 № </w:t>
            </w:r>
            <w:r w:rsidR="00E96629">
              <w:rPr>
                <w:rFonts w:ascii="Arial" w:hAnsi="Arial" w:cs="Arial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4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 2                                    к муниципальной программе «Развитие физической культуры и спорта Шушенского района" </w:t>
            </w:r>
          </w:p>
        </w:tc>
      </w:tr>
      <w:tr w:rsidR="0036435D" w:rsidRPr="0036435D" w:rsidTr="0036435D">
        <w:trPr>
          <w:trHeight w:val="4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6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1275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                                                                  </w:t>
            </w:r>
          </w:p>
        </w:tc>
      </w:tr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945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36435D" w:rsidRPr="0036435D" w:rsidTr="0036435D">
        <w:trPr>
          <w:trHeight w:val="235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Итого на период </w:t>
            </w:r>
          </w:p>
        </w:tc>
      </w:tr>
      <w:tr w:rsidR="0036435D" w:rsidRPr="0036435D" w:rsidTr="0036435D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19703,044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20282,385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23338,121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29022,898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35805,941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183407,657</w:t>
            </w:r>
          </w:p>
        </w:tc>
      </w:tr>
      <w:tr w:rsidR="0036435D" w:rsidRPr="0036435D" w:rsidTr="0036435D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435D" w:rsidRPr="0036435D" w:rsidTr="0036435D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207,401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388,871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2101,910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5335,819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6465,720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14499,721</w:t>
            </w:r>
          </w:p>
        </w:tc>
      </w:tr>
      <w:tr w:rsidR="0036435D" w:rsidRPr="0036435D" w:rsidTr="0036435D">
        <w:trPr>
          <w:trHeight w:val="79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19495,643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19893,514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21236,211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23687,079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29340,221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168907,936</w:t>
            </w:r>
          </w:p>
        </w:tc>
      </w:tr>
      <w:tr w:rsidR="0036435D" w:rsidRPr="0036435D" w:rsidTr="0036435D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40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Директор МАУ "ФСЦ </w:t>
            </w:r>
            <w:proofErr w:type="spellStart"/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им.И.С.Ярыгина</w:t>
            </w:r>
            <w:proofErr w:type="spellEnd"/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  <w:r w:rsidR="00E9662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В.Б.Семенюк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31E5E" w:rsidRPr="00E65F64" w:rsidRDefault="00D31E5E" w:rsidP="0036435D"/>
    <w:sectPr w:rsidR="00D31E5E" w:rsidRPr="00E65F64" w:rsidSect="0036435D">
      <w:footnotePr>
        <w:pos w:val="beneathText"/>
      </w:footnotePr>
      <w:pgSz w:w="16837" w:h="11905" w:orient="landscape"/>
      <w:pgMar w:top="851" w:right="947" w:bottom="1276" w:left="992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7E" w:rsidRDefault="0002267E" w:rsidP="00B86CEA">
      <w:r>
        <w:separator/>
      </w:r>
    </w:p>
  </w:endnote>
  <w:endnote w:type="continuationSeparator" w:id="0">
    <w:p w:rsidR="0002267E" w:rsidRDefault="0002267E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7E" w:rsidRDefault="0002267E" w:rsidP="00B86CEA">
      <w:r>
        <w:separator/>
      </w:r>
    </w:p>
  </w:footnote>
  <w:footnote w:type="continuationSeparator" w:id="0">
    <w:p w:rsidR="0002267E" w:rsidRDefault="0002267E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18" w:rsidRDefault="001F4F18">
    <w:pPr>
      <w:pStyle w:val="ad"/>
      <w:rPr>
        <w:lang w:val="ru-RU"/>
      </w:rPr>
    </w:pPr>
  </w:p>
  <w:p w:rsidR="001F4F18" w:rsidRPr="004A1150" w:rsidRDefault="001F4F18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070E8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67E"/>
    <w:rsid w:val="00022CC3"/>
    <w:rsid w:val="000237C9"/>
    <w:rsid w:val="000238BE"/>
    <w:rsid w:val="00023AF9"/>
    <w:rsid w:val="00023DEC"/>
    <w:rsid w:val="000266AD"/>
    <w:rsid w:val="00030387"/>
    <w:rsid w:val="0003157C"/>
    <w:rsid w:val="00031DDE"/>
    <w:rsid w:val="000323E7"/>
    <w:rsid w:val="00034946"/>
    <w:rsid w:val="00034DCE"/>
    <w:rsid w:val="0003509D"/>
    <w:rsid w:val="0003574A"/>
    <w:rsid w:val="000411E8"/>
    <w:rsid w:val="00042AA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2117"/>
    <w:rsid w:val="000C3FFB"/>
    <w:rsid w:val="000C53A0"/>
    <w:rsid w:val="000C64B6"/>
    <w:rsid w:val="000C68F1"/>
    <w:rsid w:val="000C6DC7"/>
    <w:rsid w:val="000C7236"/>
    <w:rsid w:val="000D077B"/>
    <w:rsid w:val="000D17DF"/>
    <w:rsid w:val="000D2199"/>
    <w:rsid w:val="000D7084"/>
    <w:rsid w:val="000E0DEF"/>
    <w:rsid w:val="000E0DF7"/>
    <w:rsid w:val="000E0F6A"/>
    <w:rsid w:val="000E31D2"/>
    <w:rsid w:val="000E61F9"/>
    <w:rsid w:val="000E6E8F"/>
    <w:rsid w:val="000F1981"/>
    <w:rsid w:val="000F1AB2"/>
    <w:rsid w:val="000F20CA"/>
    <w:rsid w:val="000F25D7"/>
    <w:rsid w:val="000F32CE"/>
    <w:rsid w:val="000F5CBB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19B1"/>
    <w:rsid w:val="00112C18"/>
    <w:rsid w:val="00113746"/>
    <w:rsid w:val="00115278"/>
    <w:rsid w:val="0012028F"/>
    <w:rsid w:val="001217D7"/>
    <w:rsid w:val="0012180D"/>
    <w:rsid w:val="00121BE1"/>
    <w:rsid w:val="00123EBE"/>
    <w:rsid w:val="001243E5"/>
    <w:rsid w:val="001271FE"/>
    <w:rsid w:val="001310D3"/>
    <w:rsid w:val="0013333B"/>
    <w:rsid w:val="00135627"/>
    <w:rsid w:val="00136AED"/>
    <w:rsid w:val="00141D89"/>
    <w:rsid w:val="00142287"/>
    <w:rsid w:val="00143EC5"/>
    <w:rsid w:val="00144EC4"/>
    <w:rsid w:val="00145DFF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2CA4"/>
    <w:rsid w:val="001630F9"/>
    <w:rsid w:val="00163128"/>
    <w:rsid w:val="00164BE5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52A7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459"/>
    <w:rsid w:val="001D79E0"/>
    <w:rsid w:val="001D7AC2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4F18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291"/>
    <w:rsid w:val="0021750E"/>
    <w:rsid w:val="002212A5"/>
    <w:rsid w:val="00221839"/>
    <w:rsid w:val="002218D8"/>
    <w:rsid w:val="00221DCB"/>
    <w:rsid w:val="0022342B"/>
    <w:rsid w:val="00223B22"/>
    <w:rsid w:val="00223CF6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100E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2761F"/>
    <w:rsid w:val="00330118"/>
    <w:rsid w:val="00330405"/>
    <w:rsid w:val="0033070D"/>
    <w:rsid w:val="00330B27"/>
    <w:rsid w:val="003329EF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261B"/>
    <w:rsid w:val="0036435D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4937"/>
    <w:rsid w:val="0038702D"/>
    <w:rsid w:val="003876B8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ED9"/>
    <w:rsid w:val="00403F58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227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6BC6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3BC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21"/>
    <w:rsid w:val="00540350"/>
    <w:rsid w:val="00540A93"/>
    <w:rsid w:val="00543B7A"/>
    <w:rsid w:val="00543C4F"/>
    <w:rsid w:val="00544ABA"/>
    <w:rsid w:val="00545D1A"/>
    <w:rsid w:val="00547028"/>
    <w:rsid w:val="00552532"/>
    <w:rsid w:val="00556045"/>
    <w:rsid w:val="00557403"/>
    <w:rsid w:val="005628F6"/>
    <w:rsid w:val="00563EEC"/>
    <w:rsid w:val="00563FE8"/>
    <w:rsid w:val="0056452D"/>
    <w:rsid w:val="0057266A"/>
    <w:rsid w:val="00572ABC"/>
    <w:rsid w:val="00572EC2"/>
    <w:rsid w:val="00574DFE"/>
    <w:rsid w:val="00575C38"/>
    <w:rsid w:val="00576183"/>
    <w:rsid w:val="005805F3"/>
    <w:rsid w:val="00581BB9"/>
    <w:rsid w:val="00582B6D"/>
    <w:rsid w:val="00582E77"/>
    <w:rsid w:val="00582FE2"/>
    <w:rsid w:val="00583F75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10A5"/>
    <w:rsid w:val="00632226"/>
    <w:rsid w:val="00636125"/>
    <w:rsid w:val="0064191B"/>
    <w:rsid w:val="00642F5A"/>
    <w:rsid w:val="00643FC4"/>
    <w:rsid w:val="006446CC"/>
    <w:rsid w:val="00645E24"/>
    <w:rsid w:val="006477D6"/>
    <w:rsid w:val="006507B7"/>
    <w:rsid w:val="00652062"/>
    <w:rsid w:val="006547CB"/>
    <w:rsid w:val="00654C77"/>
    <w:rsid w:val="006556F4"/>
    <w:rsid w:val="00655E9A"/>
    <w:rsid w:val="006577E4"/>
    <w:rsid w:val="00660E82"/>
    <w:rsid w:val="00662278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0F61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47E0"/>
    <w:rsid w:val="006C5299"/>
    <w:rsid w:val="006C5628"/>
    <w:rsid w:val="006D068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2FFD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244F4"/>
    <w:rsid w:val="0072504E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41D4"/>
    <w:rsid w:val="007652AD"/>
    <w:rsid w:val="00765850"/>
    <w:rsid w:val="007668E6"/>
    <w:rsid w:val="00767C88"/>
    <w:rsid w:val="00771D46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3D12"/>
    <w:rsid w:val="007F48BB"/>
    <w:rsid w:val="007F5F1D"/>
    <w:rsid w:val="007F78B1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D7787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8C5"/>
    <w:rsid w:val="00914B4C"/>
    <w:rsid w:val="009154F5"/>
    <w:rsid w:val="00916849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D98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2102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5844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263E6"/>
    <w:rsid w:val="00A32F57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BE2"/>
    <w:rsid w:val="00A47048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A7168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01E3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7D1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1AF"/>
    <w:rsid w:val="00B22B40"/>
    <w:rsid w:val="00B232A7"/>
    <w:rsid w:val="00B248B5"/>
    <w:rsid w:val="00B3130A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472AC"/>
    <w:rsid w:val="00B47AA5"/>
    <w:rsid w:val="00B52097"/>
    <w:rsid w:val="00B525AC"/>
    <w:rsid w:val="00B52D04"/>
    <w:rsid w:val="00B52E97"/>
    <w:rsid w:val="00B56F2B"/>
    <w:rsid w:val="00B61DAC"/>
    <w:rsid w:val="00B625BE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4F66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F3CAB"/>
    <w:rsid w:val="00BF4C5C"/>
    <w:rsid w:val="00BF5077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6510"/>
    <w:rsid w:val="00C170DB"/>
    <w:rsid w:val="00C17FA4"/>
    <w:rsid w:val="00C20DDD"/>
    <w:rsid w:val="00C211AD"/>
    <w:rsid w:val="00C23E32"/>
    <w:rsid w:val="00C244C3"/>
    <w:rsid w:val="00C256CB"/>
    <w:rsid w:val="00C30554"/>
    <w:rsid w:val="00C33750"/>
    <w:rsid w:val="00C34CCE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5AD4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161E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4E42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2A31"/>
    <w:rsid w:val="00DD4A85"/>
    <w:rsid w:val="00DD6CE2"/>
    <w:rsid w:val="00DD78BB"/>
    <w:rsid w:val="00DE10CD"/>
    <w:rsid w:val="00DE158E"/>
    <w:rsid w:val="00DE4A6B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6F0"/>
    <w:rsid w:val="00E315DA"/>
    <w:rsid w:val="00E31884"/>
    <w:rsid w:val="00E31FE1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150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6629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E01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06F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A7C490-F2E7-45BF-A2B9-B745D6A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17723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2018-08-13T07:32:00Z</cp:lastPrinted>
  <dcterms:created xsi:type="dcterms:W3CDTF">2020-11-10T02:51:00Z</dcterms:created>
  <dcterms:modified xsi:type="dcterms:W3CDTF">2020-11-10T02:51:00Z</dcterms:modified>
</cp:coreProperties>
</file>