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BC0B9F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8" o:title=""/>
          </v:shape>
        </w:pict>
      </w:r>
      <w:bookmarkEnd w:id="0"/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8"/>
        <w:gridCol w:w="3182"/>
        <w:gridCol w:w="3179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25655B" w:rsidP="007F55F4">
            <w:pPr>
              <w:pStyle w:val="11"/>
              <w:shd w:val="clear" w:color="auto" w:fill="auto"/>
              <w:spacing w:before="0" w:after="0" w:line="240" w:lineRule="auto"/>
              <w:ind w:left="547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 w:rsidR="002A543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11.11.2021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7F55F4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2A543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1234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</w:t>
      </w:r>
      <w:r>
        <w:rPr>
          <w:rFonts w:ascii="Arial" w:hAnsi="Arial" w:cs="Arial"/>
          <w:sz w:val="24"/>
          <w:szCs w:val="24"/>
        </w:rPr>
        <w:br/>
      </w:r>
      <w:r w:rsidRPr="00451B6F">
        <w:rPr>
          <w:rFonts w:ascii="Arial" w:hAnsi="Arial" w:cs="Arial"/>
          <w:sz w:val="24"/>
          <w:szCs w:val="24"/>
        </w:rPr>
        <w:t xml:space="preserve">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№490, от 09.11.2018г №1223, от 19.02.2019 №171, от 29.04.2019 №385, от 02.08.2019 №699, 25.02.2020 №168, от 16.07.2020 №626, от 17.08.2020 №717,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№990, от 11.11.2020 №991, от 16.04.2021 №423, от 29.09.2021 №1051</w:t>
      </w:r>
      <w:r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статьей 179 Бюджетного кодекса Российской Федерации,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района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разработке муниципальных программ Шушенского района, их формировании и реализации»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75572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3A481D" w:rsidRPr="00451B6F">
        <w:rPr>
          <w:rFonts w:ascii="Arial" w:hAnsi="Arial" w:cs="Arial"/>
          <w:sz w:val="24"/>
          <w:szCs w:val="24"/>
        </w:rPr>
        <w:t xml:space="preserve">. </w:t>
      </w:r>
      <w:r w:rsidR="00EA058C">
        <w:rPr>
          <w:rFonts w:ascii="Arial" w:hAnsi="Arial" w:cs="Arial"/>
          <w:sz w:val="24"/>
          <w:szCs w:val="24"/>
          <w:lang w:val="ru-RU"/>
        </w:rPr>
        <w:t>М</w:t>
      </w:r>
      <w:proofErr w:type="spellStart"/>
      <w:r w:rsidR="00F070FF" w:rsidRPr="00451B6F">
        <w:rPr>
          <w:rFonts w:ascii="Arial" w:hAnsi="Arial" w:cs="Arial"/>
          <w:sz w:val="24"/>
          <w:szCs w:val="24"/>
        </w:rPr>
        <w:t>униципал</w:t>
      </w:r>
      <w:r w:rsidR="00F070FF" w:rsidRPr="00451B6F">
        <w:rPr>
          <w:rFonts w:ascii="Arial" w:hAnsi="Arial" w:cs="Arial"/>
          <w:sz w:val="24"/>
          <w:szCs w:val="24"/>
          <w:lang w:val="ru-RU"/>
        </w:rPr>
        <w:t>ьную</w:t>
      </w:r>
      <w:proofErr w:type="spellEnd"/>
      <w:r w:rsidR="00EA058C">
        <w:rPr>
          <w:rFonts w:ascii="Arial" w:hAnsi="Arial" w:cs="Arial"/>
          <w:sz w:val="24"/>
          <w:szCs w:val="24"/>
          <w:lang w:val="ru-RU"/>
        </w:rPr>
        <w:t xml:space="preserve"> </w:t>
      </w:r>
      <w:r w:rsidR="000B5B77" w:rsidRPr="00451B6F">
        <w:rPr>
          <w:rFonts w:ascii="Arial" w:hAnsi="Arial" w:cs="Arial"/>
          <w:sz w:val="24"/>
          <w:szCs w:val="24"/>
        </w:rPr>
        <w:t>программ</w:t>
      </w:r>
      <w:r w:rsidR="006D0B6D" w:rsidRPr="00451B6F">
        <w:rPr>
          <w:rFonts w:ascii="Arial" w:hAnsi="Arial" w:cs="Arial"/>
          <w:sz w:val="24"/>
          <w:szCs w:val="24"/>
          <w:lang w:val="ru-RU"/>
        </w:rPr>
        <w:t>у</w:t>
      </w:r>
      <w:r w:rsidR="000B5B77" w:rsidRPr="00451B6F">
        <w:rPr>
          <w:rFonts w:ascii="Arial" w:hAnsi="Arial" w:cs="Arial"/>
          <w:sz w:val="24"/>
          <w:szCs w:val="24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«Развитие транспортной системы»</w:t>
      </w:r>
      <w:r w:rsidR="006D0B6D" w:rsidRPr="00451B6F">
        <w:rPr>
          <w:rFonts w:ascii="Arial" w:hAnsi="Arial" w:cs="Arial"/>
          <w:sz w:val="24"/>
          <w:szCs w:val="24"/>
          <w:lang w:val="ru-RU"/>
        </w:rPr>
        <w:t xml:space="preserve"> изложить </w:t>
      </w:r>
      <w:r w:rsidR="000B5B77" w:rsidRPr="00451B6F">
        <w:rPr>
          <w:rFonts w:ascii="Arial" w:hAnsi="Arial" w:cs="Arial"/>
          <w:sz w:val="24"/>
          <w:szCs w:val="24"/>
        </w:rPr>
        <w:t xml:space="preserve">в </w:t>
      </w:r>
      <w:r w:rsidR="00EA058C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0B5B77" w:rsidRPr="00451B6F">
        <w:rPr>
          <w:rFonts w:ascii="Arial" w:hAnsi="Arial" w:cs="Arial"/>
          <w:sz w:val="24"/>
          <w:szCs w:val="24"/>
        </w:rPr>
        <w:t xml:space="preserve">редакции </w:t>
      </w:r>
      <w:r w:rsidR="006E45C0" w:rsidRPr="00451B6F">
        <w:rPr>
          <w:rFonts w:ascii="Arial" w:hAnsi="Arial" w:cs="Arial"/>
          <w:sz w:val="24"/>
          <w:szCs w:val="24"/>
        </w:rPr>
        <w:t>согласно приложению.</w:t>
      </w:r>
    </w:p>
    <w:p w:rsidR="00A0714E" w:rsidRPr="00066653" w:rsidRDefault="005619B8" w:rsidP="002948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714E" w:rsidRPr="00460E2A">
        <w:rPr>
          <w:rFonts w:ascii="Arial" w:hAnsi="Arial" w:cs="Arial"/>
        </w:rPr>
        <w:t xml:space="preserve">. </w:t>
      </w:r>
      <w:r w:rsidR="0029486C" w:rsidRPr="00213346">
        <w:rPr>
          <w:rFonts w:ascii="Arial" w:hAnsi="Arial" w:cs="Arial"/>
        </w:rPr>
        <w:t xml:space="preserve">Контроль за исполнением настоящего постановления возложить на  </w:t>
      </w:r>
      <w:r w:rsidR="0029486C" w:rsidRPr="00526937">
        <w:rPr>
          <w:rFonts w:ascii="Arial" w:hAnsi="Arial" w:cs="Arial"/>
        </w:rPr>
        <w:t xml:space="preserve">заместителя главы района </w:t>
      </w:r>
      <w:r w:rsidR="0029486C">
        <w:rPr>
          <w:rFonts w:ascii="Arial" w:hAnsi="Arial" w:cs="Arial"/>
        </w:rPr>
        <w:t xml:space="preserve">по </w:t>
      </w:r>
      <w:r w:rsidR="0029486C" w:rsidRPr="00711147">
        <w:rPr>
          <w:rFonts w:ascii="Arial" w:hAnsi="Arial" w:cs="Arial"/>
        </w:rPr>
        <w:t>жилищно-коммунальным  и инфраструктурным вопросам</w:t>
      </w:r>
      <w:r w:rsidR="0029486C">
        <w:rPr>
          <w:rFonts w:ascii="Arial" w:hAnsi="Arial" w:cs="Arial"/>
        </w:rPr>
        <w:t xml:space="preserve"> В.И. Шорохова.</w:t>
      </w:r>
    </w:p>
    <w:p w:rsidR="009D2C18" w:rsidRDefault="005619B8" w:rsidP="009D2C18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</w:t>
      </w:r>
      <w:r w:rsidR="00DB62FB">
        <w:rPr>
          <w:rFonts w:ascii="Arial" w:hAnsi="Arial" w:cs="Arial"/>
          <w:sz w:val="24"/>
          <w:szCs w:val="24"/>
          <w:lang w:val="ru-RU"/>
        </w:rPr>
        <w:br/>
      </w:r>
      <w:r w:rsidR="00805FCD" w:rsidRPr="00451B6F">
        <w:rPr>
          <w:rFonts w:ascii="Arial" w:hAnsi="Arial" w:cs="Arial"/>
          <w:sz w:val="24"/>
          <w:szCs w:val="24"/>
          <w:lang w:val="ru-RU"/>
        </w:rPr>
        <w:t>и на официальном сайте муниципального образования «</w:t>
      </w:r>
      <w:proofErr w:type="spellStart"/>
      <w:r w:rsidR="00805FCD" w:rsidRPr="00451B6F">
        <w:rPr>
          <w:rFonts w:ascii="Arial" w:hAnsi="Arial" w:cs="Arial"/>
          <w:sz w:val="24"/>
          <w:szCs w:val="24"/>
          <w:lang w:val="ru-RU"/>
        </w:rPr>
        <w:t>Шушенский</w:t>
      </w:r>
      <w:proofErr w:type="spellEnd"/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район» (</w:t>
      </w:r>
      <w:hyperlink r:id="rId9" w:history="1">
        <w:r w:rsidR="009D2C18" w:rsidRPr="008B3B61">
          <w:rPr>
            <w:rStyle w:val="a3"/>
            <w:rFonts w:ascii="Arial" w:hAnsi="Arial" w:cs="Arial"/>
            <w:sz w:val="24"/>
            <w:szCs w:val="24"/>
            <w:lang w:val="ru-RU"/>
          </w:rPr>
          <w:t>www.arshush.ru</w:t>
        </w:r>
      </w:hyperlink>
      <w:r w:rsidR="009D2C18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9D2C18" w:rsidRDefault="009D2C18" w:rsidP="009D2C18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</w:t>
      </w:r>
      <w:r w:rsidR="00F80F45" w:rsidRPr="00F80F4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применяется к правоотнош</w:t>
      </w:r>
      <w:r w:rsidR="00F80F45">
        <w:rPr>
          <w:rFonts w:ascii="Arial" w:hAnsi="Arial" w:cs="Arial"/>
          <w:sz w:val="24"/>
          <w:szCs w:val="24"/>
        </w:rPr>
        <w:t>ениям, возникшим с 1 января 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="00F80F45" w:rsidRPr="00F80F45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  <w:lang w:val="ru-RU"/>
        </w:rPr>
        <w:t xml:space="preserve"> в части ассигнований 2021 года и с 1 января 2022 года в части ассигнований на 2022-2024 гг.</w:t>
      </w:r>
    </w:p>
    <w:p w:rsidR="00C90024" w:rsidRDefault="00C90024" w:rsidP="00C90024">
      <w:pPr>
        <w:rPr>
          <w:rFonts w:ascii="Arial" w:eastAsia="Times New Roman" w:hAnsi="Arial" w:cs="Arial"/>
          <w:color w:val="auto"/>
          <w:lang w:eastAsia="x-none"/>
        </w:rPr>
      </w:pPr>
    </w:p>
    <w:p w:rsidR="00C90024" w:rsidRDefault="00C90024" w:rsidP="00C90024">
      <w:pPr>
        <w:rPr>
          <w:rFonts w:ascii="Arial" w:eastAsia="Times New Roman" w:hAnsi="Arial" w:cs="Arial"/>
          <w:color w:val="auto"/>
          <w:lang w:eastAsia="x-none"/>
        </w:rPr>
      </w:pPr>
    </w:p>
    <w:p w:rsidR="00772A17" w:rsidRDefault="00772A17" w:rsidP="00772A17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0D6E" w:rsidRPr="00590D6E" w:rsidRDefault="007F55F4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72A17">
        <w:rPr>
          <w:rFonts w:ascii="Arial" w:hAnsi="Arial" w:cs="Arial"/>
        </w:rPr>
        <w:t xml:space="preserve"> Шушенского района                                                              </w:t>
      </w:r>
      <w:r w:rsidR="00060F75">
        <w:rPr>
          <w:rFonts w:ascii="Arial" w:hAnsi="Arial" w:cs="Arial"/>
        </w:rPr>
        <w:t xml:space="preserve">     </w:t>
      </w:r>
      <w:r w:rsidR="00772A17">
        <w:rPr>
          <w:rFonts w:ascii="Arial" w:hAnsi="Arial" w:cs="Arial"/>
        </w:rPr>
        <w:t xml:space="preserve">  Д.В. </w:t>
      </w:r>
      <w:proofErr w:type="spellStart"/>
      <w:r w:rsidR="00772A17">
        <w:rPr>
          <w:rFonts w:ascii="Arial" w:hAnsi="Arial" w:cs="Arial"/>
        </w:rPr>
        <w:t>Джигренюк</w:t>
      </w:r>
      <w:proofErr w:type="spellEnd"/>
      <w:r w:rsidR="009C2A85"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 xml:space="preserve">администрации района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2A5432">
        <w:rPr>
          <w:rFonts w:ascii="Arial" w:hAnsi="Arial" w:cs="Arial"/>
        </w:rPr>
        <w:t xml:space="preserve">11.11.2021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2A5432">
        <w:rPr>
          <w:rFonts w:ascii="Arial" w:hAnsi="Arial" w:cs="Arial"/>
        </w:rPr>
        <w:t>1234</w:t>
      </w:r>
      <w:r w:rsidR="004518CB">
        <w:rPr>
          <w:rFonts w:ascii="Arial" w:hAnsi="Arial" w:cs="Arial"/>
        </w:rPr>
        <w:t xml:space="preserve"> 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Шушенского района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«Развитие транспортной системы»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Шушенского района </w:t>
      </w:r>
      <w:r w:rsidR="008C1B9F" w:rsidRPr="00451B6F">
        <w:rPr>
          <w:rFonts w:ascii="Arial" w:hAnsi="Arial" w:cs="Arial"/>
        </w:rPr>
        <w:t>«Развитие транспортной системы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«Развитие транспортной системы» (далее – программа)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keepNext/>
              <w:tabs>
                <w:tab w:val="left" w:pos="142"/>
              </w:tabs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19408E" w:rsidRDefault="003C68E4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постановление администрации района от 13.08.2013 № 917 </w:t>
            </w:r>
            <w:r w:rsidR="003B4787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 xml:space="preserve">«Об утверждении Порядка принятия решений о разработке муниципальных программ Шушенского района, их формировании и реализации»; распоряжение администрации </w:t>
            </w:r>
            <w:r w:rsidRPr="00C6789F">
              <w:rPr>
                <w:rFonts w:ascii="Arial" w:hAnsi="Arial" w:cs="Arial"/>
              </w:rPr>
              <w:t xml:space="preserve">района от </w:t>
            </w:r>
            <w:r w:rsidR="00C6789F" w:rsidRPr="00C6789F">
              <w:rPr>
                <w:rFonts w:ascii="Arial" w:hAnsi="Arial" w:cs="Arial"/>
              </w:rPr>
              <w:t>22.08.2013</w:t>
            </w:r>
            <w:r w:rsidR="00D2282F" w:rsidRPr="00C6789F">
              <w:rPr>
                <w:rFonts w:ascii="Arial" w:hAnsi="Arial" w:cs="Arial"/>
              </w:rPr>
              <w:t xml:space="preserve"> № </w:t>
            </w:r>
            <w:r w:rsidR="00934D00" w:rsidRPr="00C6789F">
              <w:rPr>
                <w:rFonts w:ascii="Arial" w:hAnsi="Arial" w:cs="Arial"/>
              </w:rPr>
              <w:t>120</w:t>
            </w:r>
            <w:r w:rsidRPr="00C6789F">
              <w:rPr>
                <w:rFonts w:ascii="Arial" w:hAnsi="Arial" w:cs="Arial"/>
              </w:rPr>
              <w:t>-р</w:t>
            </w:r>
            <w:r w:rsidRPr="00D2282F">
              <w:rPr>
                <w:rFonts w:ascii="Arial" w:hAnsi="Arial" w:cs="Arial"/>
              </w:rPr>
              <w:t xml:space="preserve"> </w:t>
            </w:r>
            <w:r w:rsidR="00C6789F">
              <w:rPr>
                <w:rFonts w:ascii="Arial" w:hAnsi="Arial" w:cs="Arial"/>
              </w:rPr>
              <w:t>«О</w:t>
            </w:r>
            <w:r w:rsidRPr="00D2282F">
              <w:rPr>
                <w:rFonts w:ascii="Arial" w:hAnsi="Arial" w:cs="Arial"/>
              </w:rPr>
              <w:t>б</w:t>
            </w:r>
            <w:r w:rsidRPr="00451B6F">
              <w:rPr>
                <w:rFonts w:ascii="Arial" w:hAnsi="Arial" w:cs="Arial"/>
              </w:rPr>
              <w:t xml:space="preserve"> утверждении перечня муниципальных программ Шушенского района</w:t>
            </w:r>
            <w:r w:rsidR="00C6789F">
              <w:rPr>
                <w:rFonts w:ascii="Arial" w:hAnsi="Arial" w:cs="Arial"/>
              </w:rPr>
              <w:t>»( в редакции от 10.02.2020 №33-р)</w:t>
            </w:r>
          </w:p>
          <w:p w:rsidR="00396295" w:rsidRPr="00451B6F" w:rsidRDefault="00396295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</w:tr>
      <w:tr w:rsidR="003C68E4" w:rsidRPr="00460E2A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460E2A" w:rsidRDefault="001F5855" w:rsidP="0015067D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460E2A">
              <w:rPr>
                <w:sz w:val="24"/>
                <w:szCs w:val="24"/>
              </w:rPr>
              <w:t>А</w:t>
            </w:r>
            <w:r w:rsidR="003C68E4" w:rsidRPr="00460E2A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460E2A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451B6F" w:rsidRDefault="00D734EA" w:rsidP="0039629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 администрации Шушенского района (</w:t>
            </w:r>
            <w:r w:rsidR="00BC76C3" w:rsidRPr="00460E2A">
              <w:rPr>
                <w:rFonts w:ascii="Arial" w:hAnsi="Arial" w:cs="Arial"/>
              </w:rPr>
              <w:t>МКУ «Земля и имущество»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1«Дороги Шушенского района»; </w:t>
            </w:r>
          </w:p>
          <w:p w:rsidR="003C68E4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2 «Развитие транспортного комплекса Шу</w:t>
            </w:r>
            <w:r w:rsidR="00071D24">
              <w:rPr>
                <w:rFonts w:ascii="Arial" w:hAnsi="Arial" w:cs="Arial"/>
              </w:rPr>
              <w:t>шенского района»</w:t>
            </w:r>
            <w:r w:rsidR="00FA7DA0">
              <w:rPr>
                <w:rFonts w:ascii="Arial" w:hAnsi="Arial" w:cs="Arial"/>
              </w:rPr>
              <w:t>;</w:t>
            </w:r>
          </w:p>
          <w:p w:rsidR="00FA7DA0" w:rsidRDefault="00FA7DA0" w:rsidP="008952C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3 «</w:t>
            </w:r>
            <w:r w:rsidR="008952C4">
              <w:rPr>
                <w:rFonts w:ascii="Arial" w:hAnsi="Arial" w:cs="Arial"/>
              </w:rPr>
              <w:t>Повышение б</w:t>
            </w:r>
            <w:r w:rsidRPr="00451B6F">
              <w:rPr>
                <w:rFonts w:ascii="Arial" w:hAnsi="Arial" w:cs="Arial"/>
              </w:rPr>
              <w:t>езопасност</w:t>
            </w:r>
            <w:r w:rsidR="008952C4">
              <w:rPr>
                <w:rFonts w:ascii="Arial" w:hAnsi="Arial" w:cs="Arial"/>
              </w:rPr>
              <w:t>и</w:t>
            </w:r>
            <w:r w:rsidRPr="00451B6F">
              <w:rPr>
                <w:rFonts w:ascii="Arial" w:hAnsi="Arial" w:cs="Arial"/>
              </w:rPr>
              <w:t xml:space="preserve"> дорожного движения в Шушенском районе»</w:t>
            </w:r>
            <w:r w:rsidR="004254A9">
              <w:rPr>
                <w:rFonts w:ascii="Arial" w:hAnsi="Arial" w:cs="Arial"/>
              </w:rPr>
              <w:t>;</w:t>
            </w:r>
          </w:p>
          <w:p w:rsidR="004254A9" w:rsidRPr="00451B6F" w:rsidRDefault="004254A9" w:rsidP="004254A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254A9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4</w:t>
            </w:r>
            <w:r w:rsidRPr="004254A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</w:t>
            </w:r>
            <w:r w:rsidRPr="004254A9">
              <w:rPr>
                <w:rFonts w:ascii="Arial" w:hAnsi="Arial" w:cs="Arial"/>
              </w:rPr>
              <w:t>езопасност</w:t>
            </w:r>
            <w:r>
              <w:rPr>
                <w:rFonts w:ascii="Arial" w:hAnsi="Arial" w:cs="Arial"/>
              </w:rPr>
              <w:t>ь</w:t>
            </w:r>
            <w:r w:rsidRPr="004254A9">
              <w:rPr>
                <w:rFonts w:ascii="Arial" w:hAnsi="Arial" w:cs="Arial"/>
              </w:rPr>
              <w:t xml:space="preserve"> дорожного движения в Шушенском районе»</w:t>
            </w:r>
            <w:r>
              <w:rPr>
                <w:rFonts w:ascii="Arial" w:hAnsi="Arial" w:cs="Arial"/>
              </w:rPr>
              <w:t xml:space="preserve"> (2014-2017 годы)</w:t>
            </w:r>
            <w:r w:rsidRPr="004254A9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405" w:type="dxa"/>
          </w:tcPr>
          <w:p w:rsidR="006B59B8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развитие современной и эффективной транспортной инфраструктуры;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093BC7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повышение доступности транспортных услуг для населе</w:t>
            </w:r>
            <w:r w:rsidR="00071D24">
              <w:rPr>
                <w:rFonts w:ascii="Arial" w:hAnsi="Arial" w:cs="Arial"/>
              </w:rPr>
              <w:t>ния</w:t>
            </w:r>
            <w:r w:rsidR="00FA7DA0">
              <w:rPr>
                <w:rFonts w:ascii="Arial" w:hAnsi="Arial" w:cs="Arial"/>
              </w:rPr>
              <w:t>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FA7DA0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B2351" w:rsidRPr="00975566">
              <w:rPr>
                <w:rFonts w:ascii="Arial" w:hAnsi="Arial" w:cs="Arial"/>
              </w:rPr>
              <w:t>достижение значения недостающих элементов обустройства автомобильных дорог местного значения</w:t>
            </w:r>
            <w:r w:rsidR="00AB2351">
              <w:rPr>
                <w:rFonts w:ascii="Arial" w:hAnsi="Arial" w:cs="Arial"/>
              </w:rPr>
              <w:t>,</w:t>
            </w:r>
            <w:r w:rsidR="00AB2351"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D47855">
              <w:rPr>
                <w:rFonts w:ascii="Arial" w:hAnsi="Arial" w:cs="Arial"/>
              </w:rPr>
              <w:t>;</w:t>
            </w:r>
          </w:p>
          <w:p w:rsidR="00D47855" w:rsidRPr="00451B6F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47855" w:rsidRPr="00451B6F">
              <w:rPr>
                <w:rFonts w:ascii="Arial" w:hAnsi="Arial" w:cs="Arial"/>
              </w:rPr>
              <w:t>сокращение количества дорожно-транспортных происшествий с участием детей</w:t>
            </w:r>
            <w:r w:rsidR="00D47855">
              <w:rPr>
                <w:rFonts w:ascii="Arial" w:hAnsi="Arial" w:cs="Arial"/>
              </w:rPr>
              <w:t xml:space="preserve"> (2014-2017 годы)</w:t>
            </w:r>
            <w:r w:rsidR="00D47855" w:rsidRPr="00451B6F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 </w:t>
            </w:r>
            <w:r w:rsidR="00C2241B" w:rsidRPr="00451B6F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451B6F" w:rsidRDefault="00093BC7" w:rsidP="00093BC7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пользо</w:t>
            </w:r>
            <w:r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дорож</w:t>
            </w:r>
            <w:r>
              <w:rPr>
                <w:rFonts w:ascii="Arial" w:hAnsi="Arial" w:cs="Arial"/>
              </w:rPr>
              <w:t>ного движения</w:t>
            </w:r>
            <w:r w:rsidR="003C68E4" w:rsidRPr="00451B6F">
              <w:rPr>
                <w:rFonts w:ascii="Arial" w:hAnsi="Arial" w:cs="Arial"/>
              </w:rPr>
              <w:t>;</w:t>
            </w:r>
          </w:p>
          <w:p w:rsidR="003C68E4" w:rsidRPr="00093BC7" w:rsidRDefault="00093BC7" w:rsidP="00093BC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</w:t>
            </w:r>
            <w:r>
              <w:rPr>
                <w:sz w:val="24"/>
                <w:szCs w:val="24"/>
              </w:rPr>
              <w:t xml:space="preserve"> района в транспортных услугах</w:t>
            </w:r>
            <w:r w:rsidR="00FA7DA0">
              <w:t>;</w:t>
            </w:r>
          </w:p>
          <w:p w:rsidR="00FA7DA0" w:rsidRDefault="00093BC7" w:rsidP="003B478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283A76">
              <w:rPr>
                <w:rFonts w:ascii="Arial" w:hAnsi="Arial" w:cs="Arial"/>
              </w:rPr>
              <w:t xml:space="preserve"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</w:t>
            </w:r>
            <w:r w:rsidRPr="00283A76">
              <w:rPr>
                <w:rFonts w:ascii="Arial" w:hAnsi="Arial" w:cs="Arial"/>
              </w:rPr>
              <w:lastRenderedPageBreak/>
              <w:t>области дорожной деятельности и безопасности дорожного движения</w:t>
            </w:r>
            <w:r w:rsidR="00D47855">
              <w:rPr>
                <w:rFonts w:ascii="Arial" w:hAnsi="Arial" w:cs="Arial"/>
              </w:rPr>
              <w:t>;</w:t>
            </w:r>
          </w:p>
          <w:p w:rsidR="00D47855" w:rsidRPr="00451B6F" w:rsidRDefault="00D47855" w:rsidP="003B478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>еспечение дорожной безопасности</w:t>
            </w:r>
            <w:r w:rsidRPr="00D47855">
              <w:rPr>
                <w:rFonts w:ascii="Arial" w:hAnsi="Arial" w:cs="Arial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501D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405" w:type="dxa"/>
          </w:tcPr>
          <w:p w:rsidR="003C68E4" w:rsidRPr="00451B6F" w:rsidRDefault="003C68E4" w:rsidP="00F9238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 xml:space="preserve">срок реализации </w:t>
            </w:r>
            <w:r w:rsidRPr="003B4787">
              <w:rPr>
                <w:rFonts w:ascii="Arial" w:hAnsi="Arial" w:cs="Arial"/>
              </w:rPr>
              <w:t>программы 201</w:t>
            </w:r>
            <w:r w:rsidR="001F5855" w:rsidRPr="003B4787">
              <w:rPr>
                <w:rFonts w:ascii="Arial" w:hAnsi="Arial" w:cs="Arial"/>
              </w:rPr>
              <w:t>4</w:t>
            </w:r>
            <w:r w:rsidR="006B59B8">
              <w:rPr>
                <w:rFonts w:ascii="Arial" w:hAnsi="Arial" w:cs="Arial"/>
              </w:rPr>
              <w:t>-2030</w:t>
            </w:r>
            <w:r w:rsidRPr="00501D2A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12506B" w:rsidRDefault="0012506B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405" w:type="dxa"/>
          </w:tcPr>
          <w:p w:rsidR="0012506B" w:rsidRDefault="0012506B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3B4787" w:rsidRDefault="006B59B8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</w:t>
            </w:r>
            <w:r w:rsidR="003C68E4" w:rsidRPr="003B4787">
              <w:rPr>
                <w:rFonts w:ascii="Arial" w:hAnsi="Arial" w:cs="Arial"/>
              </w:rPr>
              <w:t>:</w:t>
            </w:r>
          </w:p>
          <w:p w:rsidR="006B59B8" w:rsidRPr="003B4787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D03B0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="00C27AF3">
              <w:rPr>
                <w:rFonts w:ascii="Arial" w:hAnsi="Arial" w:cs="Arial"/>
              </w:rPr>
              <w:t>к 2030 году</w:t>
            </w:r>
            <w:r w:rsidR="00C27AF3"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 xml:space="preserve">составит </w:t>
            </w:r>
            <w:r w:rsidRPr="004D03B0">
              <w:rPr>
                <w:rFonts w:ascii="Arial" w:hAnsi="Arial" w:cs="Arial"/>
              </w:rPr>
              <w:t>100 %</w:t>
            </w:r>
            <w:r w:rsidR="004F4610" w:rsidRPr="004D03B0">
              <w:rPr>
                <w:rFonts w:ascii="Arial" w:hAnsi="Arial" w:cs="Arial"/>
              </w:rPr>
              <w:t xml:space="preserve"> - </w:t>
            </w:r>
            <w:r w:rsidR="001B58A8">
              <w:rPr>
                <w:rFonts w:ascii="Arial" w:hAnsi="Arial" w:cs="Arial"/>
              </w:rPr>
              <w:t>343,52</w:t>
            </w:r>
            <w:r w:rsidRPr="00AB68E4">
              <w:rPr>
                <w:rFonts w:ascii="Arial" w:hAnsi="Arial" w:cs="Arial"/>
              </w:rPr>
              <w:t>;</w:t>
            </w:r>
          </w:p>
          <w:p w:rsidR="005F595A" w:rsidRDefault="00270ED3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3B4787">
              <w:rPr>
                <w:sz w:val="24"/>
                <w:szCs w:val="24"/>
              </w:rPr>
              <w:t>Количество перевезенных пассажи</w:t>
            </w:r>
            <w:r w:rsidR="003B4787" w:rsidRPr="003B4787">
              <w:rPr>
                <w:sz w:val="24"/>
                <w:szCs w:val="24"/>
              </w:rPr>
              <w:t>ров по субсидируемым перевозкам</w:t>
            </w:r>
            <w:r w:rsidR="00C27AF3">
              <w:rPr>
                <w:sz w:val="24"/>
                <w:szCs w:val="24"/>
              </w:rPr>
              <w:t xml:space="preserve"> к 2030 году составит</w:t>
            </w:r>
            <w:r w:rsidRPr="003B4787">
              <w:rPr>
                <w:sz w:val="24"/>
                <w:szCs w:val="24"/>
              </w:rPr>
              <w:t xml:space="preserve"> </w:t>
            </w:r>
            <w:r w:rsidR="00C27AF3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 xml:space="preserve"> </w:t>
            </w:r>
            <w:r w:rsidR="003B4787" w:rsidRPr="003B4787">
              <w:rPr>
                <w:sz w:val="24"/>
                <w:szCs w:val="24"/>
              </w:rPr>
              <w:t xml:space="preserve">270,0 </w:t>
            </w:r>
            <w:proofErr w:type="spellStart"/>
            <w:r w:rsidRPr="003B4787">
              <w:rPr>
                <w:sz w:val="24"/>
                <w:szCs w:val="24"/>
              </w:rPr>
              <w:t>тыс.пасс</w:t>
            </w:r>
            <w:proofErr w:type="spellEnd"/>
            <w:r w:rsidRPr="003B4787">
              <w:rPr>
                <w:sz w:val="24"/>
                <w:szCs w:val="24"/>
              </w:rPr>
              <w:t>.</w:t>
            </w:r>
            <w:r w:rsidR="00FA7DA0">
              <w:rPr>
                <w:sz w:val="24"/>
                <w:szCs w:val="24"/>
              </w:rPr>
              <w:t>;</w:t>
            </w:r>
          </w:p>
          <w:p w:rsidR="00FA7DA0" w:rsidRDefault="00AB2351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A4C92">
              <w:rPr>
                <w:sz w:val="24"/>
              </w:rPr>
              <w:t>остижение</w:t>
            </w:r>
            <w:r w:rsidR="004A121F">
              <w:rPr>
                <w:sz w:val="24"/>
              </w:rPr>
              <w:t xml:space="preserve"> </w:t>
            </w:r>
            <w:r w:rsidR="00C27AF3">
              <w:rPr>
                <w:sz w:val="24"/>
              </w:rPr>
              <w:t>80</w:t>
            </w:r>
            <w:r w:rsidR="0089320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3A4C92">
              <w:rPr>
                <w:sz w:val="24"/>
              </w:rPr>
              <w:t xml:space="preserve">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>
              <w:rPr>
                <w:sz w:val="24"/>
              </w:rPr>
              <w:t xml:space="preserve"> к 2030 году</w:t>
            </w:r>
            <w:r>
              <w:rPr>
                <w:sz w:val="24"/>
              </w:rPr>
              <w:t>.</w:t>
            </w:r>
          </w:p>
          <w:p w:rsidR="00D47855" w:rsidRPr="00071D24" w:rsidRDefault="00D47855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FA7DA0">
              <w:rPr>
                <w:sz w:val="24"/>
                <w:szCs w:val="24"/>
              </w:rPr>
              <w:t>Увеличение количества детей, принявших участие в мероприятиях по пропаганде безопасности дорожного движения и предупреждения детского дорожно-транспортного травматизма на 15 %</w:t>
            </w:r>
            <w:r w:rsidRPr="00D47855">
              <w:rPr>
                <w:sz w:val="24"/>
                <w:szCs w:val="24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C27AF3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</w:t>
            </w:r>
            <w:r w:rsidR="00451B6F" w:rsidRPr="00C27AF3">
              <w:rPr>
                <w:rFonts w:ascii="Arial" w:hAnsi="Arial" w:cs="Arial"/>
              </w:rPr>
              <w:t>печение</w:t>
            </w:r>
            <w:r w:rsidRPr="00C27AF3">
              <w:rPr>
                <w:rFonts w:ascii="Arial" w:hAnsi="Arial" w:cs="Arial"/>
              </w:rPr>
              <w:t xml:space="preserve"> программы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C27AF3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0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CB0271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7F55F4" w:rsidRPr="004E588A" w:rsidRDefault="00D84B63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540 208,523</w:t>
            </w:r>
            <w:r w:rsidR="007F55F4" w:rsidRPr="00394A12">
              <w:rPr>
                <w:rFonts w:ascii="Arial" w:hAnsi="Arial" w:cs="Arial"/>
              </w:rPr>
              <w:t xml:space="preserve">  тыс. руб., из них: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2014 году – 12</w:t>
            </w:r>
            <w:r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615,800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2015 году – 21</w:t>
            </w:r>
            <w:r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884,251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2016 году – 40</w:t>
            </w:r>
            <w:r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719,456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2017 году – 34</w:t>
            </w:r>
            <w:r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741,998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2018 году – 55</w:t>
            </w:r>
            <w:r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718,556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54E2F">
              <w:rPr>
                <w:rFonts w:ascii="Arial" w:hAnsi="Arial" w:cs="Arial"/>
              </w:rPr>
              <w:t>в 2019 году – 41 606,324 тыс. рублей;</w:t>
            </w:r>
          </w:p>
          <w:p w:rsidR="007F55F4" w:rsidRPr="00720E56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20E56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 xml:space="preserve"> 84 239,183 </w:t>
            </w:r>
            <w:r w:rsidRPr="00720E56">
              <w:rPr>
                <w:rFonts w:ascii="Arial" w:hAnsi="Arial" w:cs="Arial"/>
              </w:rPr>
              <w:t>тыс. рублей;</w:t>
            </w:r>
          </w:p>
          <w:p w:rsidR="007F55F4" w:rsidRPr="00394A12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923D4">
              <w:rPr>
                <w:rFonts w:ascii="Arial" w:hAnsi="Arial" w:cs="Arial"/>
              </w:rPr>
              <w:t xml:space="preserve">в 2021 году – </w:t>
            </w:r>
            <w:r w:rsidRPr="00394A12">
              <w:rPr>
                <w:rFonts w:ascii="Arial" w:hAnsi="Arial" w:cs="Arial"/>
              </w:rPr>
              <w:t>126 074,800 тыс. рублей;</w:t>
            </w:r>
          </w:p>
          <w:p w:rsidR="007F55F4" w:rsidRPr="00394A12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94A12">
              <w:rPr>
                <w:rFonts w:ascii="Arial" w:hAnsi="Arial" w:cs="Arial"/>
              </w:rPr>
              <w:t xml:space="preserve">в 2022 году -  </w:t>
            </w:r>
            <w:r w:rsidR="00D84B63">
              <w:rPr>
                <w:rFonts w:ascii="Arial" w:hAnsi="Arial" w:cs="Arial"/>
              </w:rPr>
              <w:t>40 869,385</w:t>
            </w:r>
            <w:r>
              <w:rPr>
                <w:rFonts w:ascii="Arial" w:hAnsi="Arial" w:cs="Arial"/>
              </w:rPr>
              <w:t xml:space="preserve"> тыс. рублей;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94A12">
              <w:rPr>
                <w:rFonts w:ascii="Arial" w:hAnsi="Arial" w:cs="Arial"/>
              </w:rPr>
              <w:t xml:space="preserve">в 2023 году -  </w:t>
            </w:r>
            <w:r w:rsidR="00D84B63">
              <w:rPr>
                <w:rFonts w:ascii="Arial" w:hAnsi="Arial" w:cs="Arial"/>
              </w:rPr>
              <w:t>40 869,385</w:t>
            </w:r>
            <w:r w:rsidRPr="00394A12">
              <w:rPr>
                <w:rFonts w:ascii="Arial" w:hAnsi="Arial" w:cs="Arial"/>
              </w:rPr>
              <w:t xml:space="preserve"> тыс. рублей</w:t>
            </w:r>
            <w:r>
              <w:rPr>
                <w:rFonts w:ascii="Arial" w:hAnsi="Arial" w:cs="Arial"/>
              </w:rPr>
              <w:t>;</w:t>
            </w:r>
          </w:p>
          <w:p w:rsidR="007F55F4" w:rsidRPr="00720E56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</w:t>
            </w:r>
            <w:r w:rsidR="00A66E37">
              <w:rPr>
                <w:rFonts w:ascii="Arial" w:hAnsi="Arial" w:cs="Arial"/>
              </w:rPr>
              <w:t>4</w:t>
            </w:r>
            <w:r w:rsidRPr="00394A12">
              <w:rPr>
                <w:rFonts w:ascii="Arial" w:hAnsi="Arial" w:cs="Arial"/>
              </w:rPr>
              <w:t xml:space="preserve"> году -  </w:t>
            </w:r>
            <w:r w:rsidR="00D84B63">
              <w:rPr>
                <w:rFonts w:ascii="Arial" w:hAnsi="Arial" w:cs="Arial"/>
              </w:rPr>
              <w:t>40 869,385</w:t>
            </w:r>
            <w:r w:rsidR="00D84B63" w:rsidRPr="00394A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 xml:space="preserve">В том числе: 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94A12">
              <w:rPr>
                <w:rFonts w:ascii="Arial" w:hAnsi="Arial" w:cs="Arial"/>
              </w:rPr>
              <w:t xml:space="preserve">- краевой бюджет </w:t>
            </w:r>
            <w:r w:rsidRPr="00D84B63">
              <w:rPr>
                <w:rFonts w:ascii="Arial" w:hAnsi="Arial" w:cs="Arial"/>
              </w:rPr>
              <w:t>571,060</w:t>
            </w:r>
            <w:r w:rsidRPr="00394A12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2014 году – 23,400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2015 году – 93,000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2016 году – 9,580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2017 году – 227,280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2018 году – 217,800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94A12">
              <w:rPr>
                <w:rFonts w:ascii="Arial" w:hAnsi="Arial" w:cs="Arial"/>
              </w:rPr>
              <w:t xml:space="preserve">- районный бюджет </w:t>
            </w:r>
            <w:r w:rsidR="00D84B63">
              <w:rPr>
                <w:rFonts w:ascii="Arial" w:hAnsi="Arial" w:cs="Arial"/>
              </w:rPr>
              <w:t>246 881,</w:t>
            </w:r>
            <w:r w:rsidR="00687B09">
              <w:rPr>
                <w:rFonts w:ascii="Arial" w:hAnsi="Arial" w:cs="Arial"/>
              </w:rPr>
              <w:t>4</w:t>
            </w:r>
            <w:r w:rsidR="00D84B63">
              <w:rPr>
                <w:rFonts w:ascii="Arial" w:hAnsi="Arial" w:cs="Arial"/>
              </w:rPr>
              <w:t>00</w:t>
            </w:r>
            <w:r w:rsidRPr="00394A12">
              <w:rPr>
                <w:rFonts w:ascii="Arial" w:hAnsi="Arial" w:cs="Arial"/>
              </w:rPr>
              <w:t xml:space="preserve"> руб., из них: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2014 году – 11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391,200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2015 году – 13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147,540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2016 году – 21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104,594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2017 году – 13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740,948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2018 году – 16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961,056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54E2F">
              <w:rPr>
                <w:rFonts w:ascii="Arial" w:hAnsi="Arial" w:cs="Arial"/>
              </w:rPr>
              <w:t>в 2019 году – 21</w:t>
            </w:r>
            <w:r w:rsidR="00D84B63">
              <w:rPr>
                <w:rFonts w:ascii="Arial" w:hAnsi="Arial" w:cs="Arial"/>
              </w:rPr>
              <w:t xml:space="preserve"> </w:t>
            </w:r>
            <w:r w:rsidRPr="00F54E2F">
              <w:rPr>
                <w:rFonts w:ascii="Arial" w:hAnsi="Arial" w:cs="Arial"/>
              </w:rPr>
              <w:t>119,824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24</w:t>
            </w:r>
            <w:r w:rsidR="00D84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703,683</w:t>
            </w:r>
            <w:r w:rsidRPr="004E588A">
              <w:rPr>
                <w:rFonts w:ascii="Arial" w:hAnsi="Arial" w:cs="Arial"/>
              </w:rPr>
              <w:t xml:space="preserve">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lastRenderedPageBreak/>
              <w:t xml:space="preserve">в 2021 году – </w:t>
            </w:r>
            <w:r>
              <w:rPr>
                <w:rFonts w:ascii="Arial" w:hAnsi="Arial" w:cs="Arial"/>
              </w:rPr>
              <w:t>29</w:t>
            </w:r>
            <w:r w:rsidR="00D84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370,500</w:t>
            </w:r>
            <w:r w:rsidRPr="004E588A">
              <w:rPr>
                <w:rFonts w:ascii="Arial" w:hAnsi="Arial" w:cs="Arial"/>
              </w:rPr>
              <w:t xml:space="preserve"> тыс. рублей;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 xml:space="preserve">в 2022 году – </w:t>
            </w:r>
            <w:r w:rsidR="00D84B63">
              <w:rPr>
                <w:rFonts w:ascii="Arial" w:hAnsi="Arial" w:cs="Arial"/>
              </w:rPr>
              <w:t>31 780,685</w:t>
            </w:r>
            <w:r>
              <w:rPr>
                <w:rFonts w:ascii="Arial" w:hAnsi="Arial" w:cs="Arial"/>
              </w:rPr>
              <w:t xml:space="preserve"> тыс. рублей;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923D4">
              <w:rPr>
                <w:rFonts w:ascii="Arial" w:hAnsi="Arial" w:cs="Arial"/>
              </w:rPr>
              <w:t xml:space="preserve">в 2023 году – </w:t>
            </w:r>
            <w:r w:rsidR="00D84B63">
              <w:rPr>
                <w:rFonts w:ascii="Arial" w:hAnsi="Arial" w:cs="Arial"/>
              </w:rPr>
              <w:t xml:space="preserve">31 780,685 </w:t>
            </w:r>
            <w:r>
              <w:rPr>
                <w:rFonts w:ascii="Arial" w:hAnsi="Arial" w:cs="Arial"/>
              </w:rPr>
              <w:t>тыс. рублей;</w:t>
            </w:r>
          </w:p>
          <w:p w:rsidR="007F55F4" w:rsidRPr="004E588A" w:rsidRDefault="00A66E37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</w:t>
            </w:r>
            <w:r w:rsidR="007F55F4" w:rsidRPr="006923D4">
              <w:rPr>
                <w:rFonts w:ascii="Arial" w:hAnsi="Arial" w:cs="Arial"/>
              </w:rPr>
              <w:t xml:space="preserve"> году – </w:t>
            </w:r>
            <w:r w:rsidR="00D84B63">
              <w:rPr>
                <w:rFonts w:ascii="Arial" w:hAnsi="Arial" w:cs="Arial"/>
              </w:rPr>
              <w:t xml:space="preserve">31 780,685 </w:t>
            </w:r>
            <w:r w:rsidR="007F55F4" w:rsidRPr="006923D4">
              <w:rPr>
                <w:rFonts w:ascii="Arial" w:hAnsi="Arial" w:cs="Arial"/>
              </w:rPr>
              <w:t>тыс. рублей.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 xml:space="preserve">дорожный фонд Красноярского края </w:t>
            </w:r>
            <w:r w:rsidR="00AC074D">
              <w:rPr>
                <w:rFonts w:ascii="Arial" w:hAnsi="Arial" w:cs="Arial"/>
              </w:rPr>
              <w:t>292 667,152</w:t>
            </w:r>
            <w:r w:rsidRPr="004E588A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2014 году – 1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169,800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2015 году – 8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617,500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2016 году – 19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573,982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2017 году – 20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773,770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2018 году – 38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539,700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2019 году – 20</w:t>
            </w:r>
            <w:r w:rsidR="00D84B63">
              <w:rPr>
                <w:rFonts w:ascii="Arial" w:hAnsi="Arial" w:cs="Arial"/>
              </w:rPr>
              <w:t xml:space="preserve"> </w:t>
            </w:r>
            <w:r w:rsidRPr="004E588A">
              <w:rPr>
                <w:rFonts w:ascii="Arial" w:hAnsi="Arial" w:cs="Arial"/>
              </w:rPr>
              <w:t>486,500 тыс. рублей;</w:t>
            </w:r>
          </w:p>
          <w:p w:rsidR="007F55F4" w:rsidRPr="00F54E2F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54E2F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59 535,500</w:t>
            </w:r>
            <w:r w:rsidRPr="00F54E2F">
              <w:rPr>
                <w:rFonts w:ascii="Arial" w:hAnsi="Arial" w:cs="Arial"/>
              </w:rPr>
              <w:t xml:space="preserve"> тыс. рублей;</w:t>
            </w:r>
          </w:p>
          <w:p w:rsidR="007F55F4" w:rsidRPr="00F54E2F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54E2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96 704,300 </w:t>
            </w:r>
            <w:r w:rsidRPr="00F54E2F">
              <w:rPr>
                <w:rFonts w:ascii="Arial" w:hAnsi="Arial" w:cs="Arial"/>
              </w:rPr>
              <w:t>тыс. рублей;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54E2F">
              <w:rPr>
                <w:rFonts w:ascii="Arial" w:hAnsi="Arial" w:cs="Arial"/>
              </w:rPr>
              <w:t xml:space="preserve">в 2022 году – </w:t>
            </w:r>
            <w:r w:rsidR="00D84B63">
              <w:rPr>
                <w:rFonts w:ascii="Arial" w:hAnsi="Arial" w:cs="Arial"/>
              </w:rPr>
              <w:t>9 088,700</w:t>
            </w:r>
            <w:r w:rsidRPr="00F54E2F">
              <w:rPr>
                <w:rFonts w:ascii="Arial" w:hAnsi="Arial" w:cs="Arial"/>
              </w:rPr>
              <w:t xml:space="preserve"> тыс. рублей;</w:t>
            </w:r>
          </w:p>
          <w:p w:rsidR="007F55F4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</w:t>
            </w:r>
            <w:r w:rsidRPr="00F54E2F">
              <w:rPr>
                <w:rFonts w:ascii="Arial" w:hAnsi="Arial" w:cs="Arial"/>
              </w:rPr>
              <w:t xml:space="preserve"> году – </w:t>
            </w:r>
            <w:r w:rsidR="00D84B63">
              <w:rPr>
                <w:rFonts w:ascii="Arial" w:hAnsi="Arial" w:cs="Arial"/>
              </w:rPr>
              <w:t>9 088,700</w:t>
            </w:r>
            <w:r w:rsidR="00D84B63" w:rsidRPr="00F54E2F">
              <w:rPr>
                <w:rFonts w:ascii="Arial" w:hAnsi="Arial" w:cs="Arial"/>
              </w:rPr>
              <w:t xml:space="preserve"> </w:t>
            </w:r>
            <w:r w:rsidR="00A66E37">
              <w:rPr>
                <w:rFonts w:ascii="Arial" w:hAnsi="Arial" w:cs="Arial"/>
              </w:rPr>
              <w:t>тыс. рублей;</w:t>
            </w:r>
            <w:r w:rsidR="00A66E37">
              <w:rPr>
                <w:rFonts w:ascii="Arial" w:hAnsi="Arial" w:cs="Arial"/>
              </w:rPr>
              <w:br/>
              <w:t>в 2024</w:t>
            </w:r>
            <w:r w:rsidRPr="00F54E2F">
              <w:rPr>
                <w:rFonts w:ascii="Arial" w:hAnsi="Arial" w:cs="Arial"/>
              </w:rPr>
              <w:t xml:space="preserve"> году – </w:t>
            </w:r>
            <w:r w:rsidR="00D84B63">
              <w:rPr>
                <w:rFonts w:ascii="Arial" w:hAnsi="Arial" w:cs="Arial"/>
              </w:rPr>
              <w:t>9 088,700</w:t>
            </w:r>
            <w:r w:rsidR="00D84B63" w:rsidRPr="00F54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 xml:space="preserve">- дорожный фонд Шушенского района </w:t>
            </w:r>
            <w:r w:rsidRPr="00AC074D">
              <w:rPr>
                <w:rFonts w:ascii="Arial" w:hAnsi="Arial" w:cs="Arial"/>
              </w:rPr>
              <w:t>88,911</w:t>
            </w:r>
            <w:r w:rsidRPr="004E588A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2014 году – 31,400 тыс. рублей;</w:t>
            </w:r>
          </w:p>
          <w:p w:rsidR="007F55F4" w:rsidRPr="004E588A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2015 году – 26,211 тыс. рублей;</w:t>
            </w:r>
          </w:p>
          <w:p w:rsidR="005F595A" w:rsidRPr="00C27AF3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E588A">
              <w:rPr>
                <w:rFonts w:ascii="Arial" w:hAnsi="Arial" w:cs="Arial"/>
              </w:rPr>
              <w:t>в 2016 году – 31,300 тыс. рублей.</w:t>
            </w:r>
            <w:r>
              <w:rPr>
                <w:rFonts w:ascii="Arial" w:hAnsi="Arial" w:cs="Arial"/>
              </w:rPr>
              <w:t>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дорожного хозяйства Шушенского района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Транспорт играет важнейшую роль в экономике Шушенского района и в последние годы в целом удовлетворяет спрос населения и экономики в перевозках пассажиров и грузов. </w:t>
      </w:r>
    </w:p>
    <w:p w:rsidR="003C68E4" w:rsidRPr="00A84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В 201</w:t>
      </w:r>
      <w:r w:rsidR="00F12262">
        <w:rPr>
          <w:rFonts w:ascii="Arial" w:hAnsi="Arial" w:cs="Arial"/>
          <w:lang w:val="ru-RU"/>
        </w:rPr>
        <w:t>9</w:t>
      </w:r>
      <w:r w:rsidRPr="00451B6F">
        <w:rPr>
          <w:rFonts w:ascii="Arial" w:hAnsi="Arial" w:cs="Arial"/>
        </w:rPr>
        <w:t xml:space="preserve"> году </w:t>
      </w:r>
      <w:r w:rsidR="00A845A4">
        <w:rPr>
          <w:rFonts w:ascii="Arial" w:hAnsi="Arial" w:cs="Arial"/>
          <w:lang w:val="ru-RU"/>
        </w:rPr>
        <w:t>о</w:t>
      </w:r>
      <w:proofErr w:type="spellStart"/>
      <w:r w:rsidR="00A845A4" w:rsidRPr="00A845A4">
        <w:rPr>
          <w:rFonts w:ascii="Arial" w:hAnsi="Arial" w:cs="Arial"/>
        </w:rPr>
        <w:t>бъем</w:t>
      </w:r>
      <w:proofErr w:type="spellEnd"/>
      <w:r w:rsidR="00A845A4" w:rsidRPr="00A845A4">
        <w:rPr>
          <w:rFonts w:ascii="Arial" w:hAnsi="Arial" w:cs="Arial"/>
        </w:rPr>
        <w:t xml:space="preserve"> услуг грузового транспорта всех видов, оказанных всем категориям пользователей по чистым видам деятельности</w:t>
      </w:r>
      <w:r w:rsidR="00A845A4">
        <w:rPr>
          <w:rFonts w:ascii="Arial" w:hAnsi="Arial" w:cs="Arial"/>
          <w:lang w:val="ru-RU"/>
        </w:rPr>
        <w:t xml:space="preserve"> </w:t>
      </w:r>
      <w:r w:rsidR="00A845A4" w:rsidRPr="00A845A4">
        <w:rPr>
          <w:rFonts w:ascii="Arial" w:hAnsi="Arial" w:cs="Arial"/>
          <w:lang w:val="ru-RU"/>
        </w:rPr>
        <w:t>9484</w:t>
      </w:r>
      <w:r w:rsidR="00A845A4">
        <w:rPr>
          <w:rFonts w:ascii="Arial" w:hAnsi="Arial" w:cs="Arial"/>
          <w:lang w:val="ru-RU"/>
        </w:rPr>
        <w:t>,00 тыс. рублей</w:t>
      </w:r>
      <w:r w:rsidR="00A845A4">
        <w:rPr>
          <w:rFonts w:ascii="Arial" w:hAnsi="Arial" w:cs="Arial"/>
        </w:rPr>
        <w:t>. Пассажирооборот в 201</w:t>
      </w:r>
      <w:r w:rsidR="00F12262">
        <w:rPr>
          <w:rFonts w:ascii="Arial" w:hAnsi="Arial" w:cs="Arial"/>
          <w:lang w:val="ru-RU"/>
        </w:rPr>
        <w:t xml:space="preserve">9 </w:t>
      </w:r>
      <w:r w:rsidRPr="00451B6F">
        <w:rPr>
          <w:rFonts w:ascii="Arial" w:hAnsi="Arial" w:cs="Arial"/>
        </w:rPr>
        <w:t xml:space="preserve">году составил </w:t>
      </w:r>
      <w:r w:rsidR="00A845A4" w:rsidRPr="00A845A4">
        <w:rPr>
          <w:rFonts w:ascii="Arial" w:hAnsi="Arial" w:cs="Arial"/>
        </w:rPr>
        <w:t>692,400</w:t>
      </w:r>
      <w:r w:rsidR="00A845A4">
        <w:rPr>
          <w:rFonts w:ascii="Arial" w:hAnsi="Arial" w:cs="Arial"/>
          <w:lang w:val="ru-RU"/>
        </w:rPr>
        <w:t xml:space="preserve"> </w:t>
      </w:r>
      <w:proofErr w:type="spellStart"/>
      <w:r w:rsidR="00A845A4">
        <w:rPr>
          <w:rFonts w:ascii="Arial" w:hAnsi="Arial" w:cs="Arial"/>
          <w:lang w:val="ru-RU"/>
        </w:rPr>
        <w:t>тыс</w:t>
      </w:r>
      <w:proofErr w:type="spellEnd"/>
      <w:r w:rsidRPr="00451B6F">
        <w:rPr>
          <w:rFonts w:ascii="Arial" w:hAnsi="Arial" w:cs="Arial"/>
        </w:rPr>
        <w:t>.</w:t>
      </w:r>
      <w:r w:rsidR="00A845A4">
        <w:rPr>
          <w:rFonts w:ascii="Arial" w:hAnsi="Arial" w:cs="Arial"/>
          <w:lang w:val="ru-RU"/>
        </w:rPr>
        <w:t xml:space="preserve"> чел.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 в сельской местности;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Из-за недостаточной плотности дорожной сети часть внутрирайонных и местных перевозок осуществляется со значительным перепробегом, что обуславливает дополнительные транспортные расходы.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муниципальных районов.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</w:t>
      </w:r>
      <w:r w:rsidR="008E453F" w:rsidRPr="00451B6F">
        <w:rPr>
          <w:rFonts w:ascii="Arial" w:hAnsi="Arial" w:cs="Arial"/>
        </w:rPr>
        <w:t xml:space="preserve">ого населения в </w:t>
      </w:r>
      <w:proofErr w:type="spellStart"/>
      <w:r w:rsidR="008E453F" w:rsidRPr="00451B6F">
        <w:rPr>
          <w:rFonts w:ascii="Arial" w:hAnsi="Arial" w:cs="Arial"/>
        </w:rPr>
        <w:t>инфраструктурно</w:t>
      </w:r>
      <w:proofErr w:type="spellEnd"/>
      <w:r w:rsidR="008E453F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обеспеченные территории.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 Шушенского района.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дорожно-транспортных происшествий только в 201</w:t>
      </w:r>
      <w:r w:rsidR="00F12262">
        <w:rPr>
          <w:rFonts w:ascii="Arial" w:hAnsi="Arial" w:cs="Arial"/>
        </w:rPr>
        <w:t>9</w:t>
      </w:r>
      <w:r w:rsidRPr="00451B6F">
        <w:rPr>
          <w:rFonts w:ascii="Arial" w:hAnsi="Arial" w:cs="Arial"/>
        </w:rPr>
        <w:t xml:space="preserve"> году погибли и получили ранения </w:t>
      </w:r>
      <w:r w:rsidR="00A845A4">
        <w:rPr>
          <w:rFonts w:ascii="Arial" w:hAnsi="Arial" w:cs="Arial"/>
        </w:rPr>
        <w:t>121</w:t>
      </w:r>
      <w:r w:rsidRPr="00451B6F">
        <w:rPr>
          <w:rFonts w:ascii="Arial" w:hAnsi="Arial" w:cs="Arial"/>
        </w:rPr>
        <w:t xml:space="preserve"> человек, произошло </w:t>
      </w:r>
      <w:r w:rsidR="00A845A4">
        <w:rPr>
          <w:rFonts w:ascii="Arial" w:hAnsi="Arial" w:cs="Arial"/>
        </w:rPr>
        <w:t>80</w:t>
      </w:r>
      <w:r w:rsidRPr="00451B6F">
        <w:rPr>
          <w:rFonts w:ascii="Arial" w:hAnsi="Arial" w:cs="Arial"/>
        </w:rPr>
        <w:t xml:space="preserve"> дорожно-транспортных происшествий. В совокупности все это приносит огромный демографический ущерб, моральный и материальный ущерб Шушенскому район</w:t>
      </w:r>
      <w:r w:rsidR="008E453F"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 xml:space="preserve"> и его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>социально – экономического развития в сфере реализации транспортной системы Шушенского района, задачи, прогноз развития</w:t>
      </w:r>
    </w:p>
    <w:p w:rsidR="003C68E4" w:rsidRPr="00451B6F" w:rsidRDefault="003C68E4" w:rsidP="00ED3FB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Программа разработана на основании приоритетов муниципальной политики в сфере дорожного хозяйства и транспорта на долгосрочный период, содержащихся в Комплексной программе социально-экономического развития муниципального образования «</w:t>
      </w:r>
      <w:proofErr w:type="spellStart"/>
      <w:r w:rsidRPr="00451B6F">
        <w:rPr>
          <w:rFonts w:ascii="Arial" w:hAnsi="Arial" w:cs="Arial"/>
        </w:rPr>
        <w:t>Ш</w:t>
      </w:r>
      <w:r w:rsidR="00A845A4">
        <w:rPr>
          <w:rFonts w:ascii="Arial" w:hAnsi="Arial" w:cs="Arial"/>
        </w:rPr>
        <w:t>ушенский</w:t>
      </w:r>
      <w:proofErr w:type="spellEnd"/>
      <w:r w:rsidR="00A845A4">
        <w:rPr>
          <w:rFonts w:ascii="Arial" w:hAnsi="Arial" w:cs="Arial"/>
        </w:rPr>
        <w:t xml:space="preserve"> район» на период до 2030</w:t>
      </w:r>
      <w:r w:rsidRPr="00451B6F">
        <w:rPr>
          <w:rFonts w:ascii="Arial" w:hAnsi="Arial" w:cs="Arial"/>
        </w:rPr>
        <w:t xml:space="preserve"> года.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Цель 1. Развитие</w:t>
      </w:r>
      <w:r w:rsidR="00093BC7">
        <w:rPr>
          <w:rFonts w:ascii="Arial" w:hAnsi="Arial" w:cs="Arial"/>
        </w:rPr>
        <w:t xml:space="preserve"> современной и</w:t>
      </w:r>
      <w:r w:rsidRPr="00451B6F"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инфраструктуры.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Достижение цели обеспечивается, прежде всего, сохранением</w:t>
      </w:r>
      <w:r w:rsidR="00093BC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модернизацией </w:t>
      </w:r>
      <w:r w:rsidR="00093BC7">
        <w:rPr>
          <w:rFonts w:ascii="Arial" w:hAnsi="Arial" w:cs="Arial"/>
        </w:rPr>
        <w:t xml:space="preserve">и развития </w:t>
      </w:r>
      <w:r w:rsidRPr="00451B6F">
        <w:rPr>
          <w:rFonts w:ascii="Arial" w:hAnsi="Arial" w:cs="Arial"/>
        </w:rPr>
        <w:t xml:space="preserve">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 2. Повышение доступности тр</w:t>
      </w:r>
      <w:r w:rsidR="00BD757A">
        <w:rPr>
          <w:rFonts w:ascii="Arial" w:hAnsi="Arial" w:cs="Arial"/>
        </w:rPr>
        <w:t>анспортных услуг для населения.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proofErr w:type="spellStart"/>
      <w:r w:rsidRPr="00451B6F">
        <w:rPr>
          <w:rFonts w:ascii="Arial" w:hAnsi="Arial" w:cs="Arial"/>
        </w:rPr>
        <w:t>межпоселенческих</w:t>
      </w:r>
      <w:proofErr w:type="spellEnd"/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093BC7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</w:t>
      </w:r>
      <w:r w:rsidR="00093BC7">
        <w:rPr>
          <w:rFonts w:ascii="Arial" w:hAnsi="Arial" w:cs="Arial"/>
          <w:lang w:val="ru-RU"/>
        </w:rPr>
        <w:t>,</w:t>
      </w:r>
      <w:r w:rsidR="008E3E4E" w:rsidRPr="008E3E4E">
        <w:rPr>
          <w:rFonts w:ascii="Arial" w:hAnsi="Arial" w:cs="Arial"/>
        </w:rPr>
        <w:t xml:space="preserve"> в соответствии с требованиями действующих нормативных документов в области дорожной деятельности и </w:t>
      </w:r>
      <w:r w:rsidR="008E3E4E" w:rsidRPr="008E3E4E">
        <w:rPr>
          <w:rFonts w:ascii="Arial" w:hAnsi="Arial" w:cs="Arial"/>
        </w:rPr>
        <w:lastRenderedPageBreak/>
        <w:t>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9C786B" w:rsidRPr="00C27AF3" w:rsidRDefault="00D47855" w:rsidP="00C27AF3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D47855">
        <w:rPr>
          <w:color w:val="000000"/>
          <w:sz w:val="24"/>
          <w:szCs w:val="24"/>
        </w:rPr>
        <w:t xml:space="preserve">Цель </w:t>
      </w:r>
      <w:r>
        <w:rPr>
          <w:color w:val="000000"/>
          <w:sz w:val="24"/>
          <w:szCs w:val="24"/>
        </w:rPr>
        <w:t>4</w:t>
      </w:r>
      <w:r w:rsidRPr="00D47855">
        <w:rPr>
          <w:color w:val="000000"/>
          <w:sz w:val="24"/>
          <w:szCs w:val="24"/>
        </w:rPr>
        <w:t>. Сокращение количества дорожно-транспортны</w:t>
      </w:r>
      <w:r>
        <w:rPr>
          <w:color w:val="000000"/>
          <w:sz w:val="24"/>
          <w:szCs w:val="24"/>
        </w:rPr>
        <w:t>х происшествий с участием детей (2014-2017 годы).</w:t>
      </w:r>
      <w:r w:rsidR="007B6F43"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Для достижения поставленной цели необходимо решение следующей задачи:</w:t>
      </w:r>
      <w:r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</w:t>
      </w:r>
      <w:r>
        <w:rPr>
          <w:color w:val="000000"/>
          <w:sz w:val="24"/>
          <w:szCs w:val="24"/>
        </w:rPr>
        <w:t xml:space="preserve">рожно-транспортного травматизма </w:t>
      </w:r>
      <w:r w:rsidRPr="00D47855">
        <w:rPr>
          <w:color w:val="000000"/>
          <w:sz w:val="24"/>
          <w:szCs w:val="24"/>
        </w:rPr>
        <w:t>(2014-2017 годы).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транспортной доступности района с другими регионами края и Российской Федерации;</w:t>
      </w:r>
      <w:r w:rsidR="007B6F4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результатов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«Дороги Шушенского района» (приложение № 1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«Развитие транспортного комплекса Шушенского района» (приложение № 2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«Повышение безопасности дорожного движения в Шушенском районе» (приложение № 3 к программе).</w:t>
      </w:r>
    </w:p>
    <w:p w:rsidR="00D47855" w:rsidRPr="00D47855" w:rsidRDefault="00D47855" w:rsidP="00D4785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85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Pr="00D47855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ь</w:t>
      </w:r>
      <w:r w:rsidRPr="00D47855">
        <w:rPr>
          <w:rFonts w:ascii="Arial" w:hAnsi="Arial" w:cs="Arial"/>
        </w:rPr>
        <w:t xml:space="preserve"> дорожного движения в Шушенском районе» (</w:t>
      </w:r>
      <w:r>
        <w:rPr>
          <w:rFonts w:ascii="Arial" w:hAnsi="Arial" w:cs="Arial"/>
        </w:rPr>
        <w:t>2014-2017 годы</w:t>
      </w:r>
      <w:r w:rsidRPr="00D47855">
        <w:rPr>
          <w:rFonts w:ascii="Arial" w:hAnsi="Arial" w:cs="Arial"/>
        </w:rPr>
        <w:t>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«Дороги Шушенского района»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«Развитие транспортного комплекса Шушенского района»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Шушенском районе»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CB00D0" w:rsidRDefault="00CB00D0" w:rsidP="00CB00D0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CD364A">
        <w:rPr>
          <w:rFonts w:ascii="Arial" w:hAnsi="Arial" w:cs="Arial"/>
          <w:lang w:val="ru-RU"/>
        </w:rPr>
        <w:t>Ожидаемым результатом реализации подпрограммы «Безопасность дорожного движения в Шушенском районе» является увеличение количества детей, приявших участие в мероприятиях по пропаганде безопасности дорожного движения и предупреждения детского дорожно-транспортного травматизма</w:t>
      </w:r>
      <w:r w:rsidRPr="00CB00D0">
        <w:rPr>
          <w:rFonts w:ascii="Arial" w:hAnsi="Arial" w:cs="Arial"/>
          <w:lang w:val="ru-RU"/>
        </w:rPr>
        <w:t xml:space="preserve"> (2014-2017 годы).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Распределение планируемых расходов по мероприятиям подпрограмм представлено в приложении № 4 к программе.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8. Информация о планируемых объемах бюджетных ассигнований, направленных на реализацию научной, научно – технической и инновационной деятельности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Бюджетных ассигнований, направленных на реализацию научной, научно – технической и инновационной деятельности не предусм</w:t>
      </w:r>
      <w:r w:rsidR="00947D76"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трено.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9. Критерии отбора муниципальных образований Шушенского района, на территории которых подлежит реализация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не предусматриваются отдельные мероприятия.</w:t>
      </w:r>
    </w:p>
    <w:p w:rsid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10.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районного бюджета</w:t>
      </w:r>
      <w:r w:rsidR="00202E08">
        <w:rPr>
          <w:rFonts w:ascii="Arial" w:hAnsi="Arial" w:cs="Arial"/>
          <w:lang w:val="ru-RU"/>
        </w:rPr>
        <w:t>,</w:t>
      </w:r>
      <w:r w:rsidRPr="00451B6F">
        <w:rPr>
          <w:rFonts w:ascii="Arial" w:hAnsi="Arial" w:cs="Arial"/>
        </w:rPr>
        <w:t xml:space="preserve"> представлена в приложении № 5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D7723A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«Развитие транспорт</w:t>
      </w:r>
      <w:r w:rsidR="005B4A74" w:rsidRPr="00451B6F">
        <w:rPr>
          <w:sz w:val="24"/>
          <w:szCs w:val="24"/>
        </w:rPr>
        <w:t>ной системы»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548"/>
        <w:gridCol w:w="708"/>
        <w:gridCol w:w="269"/>
        <w:gridCol w:w="723"/>
        <w:gridCol w:w="270"/>
        <w:gridCol w:w="297"/>
        <w:gridCol w:w="1276"/>
        <w:gridCol w:w="713"/>
        <w:gridCol w:w="137"/>
        <w:gridCol w:w="571"/>
        <w:gridCol w:w="140"/>
        <w:gridCol w:w="569"/>
        <w:gridCol w:w="287"/>
        <w:gridCol w:w="422"/>
        <w:gridCol w:w="287"/>
        <w:gridCol w:w="422"/>
        <w:gridCol w:w="708"/>
        <w:gridCol w:w="709"/>
        <w:gridCol w:w="709"/>
        <w:gridCol w:w="709"/>
        <w:gridCol w:w="645"/>
        <w:gridCol w:w="64"/>
        <w:gridCol w:w="709"/>
        <w:gridCol w:w="850"/>
      </w:tblGrid>
      <w:tr w:rsidR="00B7606B" w:rsidRPr="00A66C65" w:rsidTr="00D734EA">
        <w:trPr>
          <w:cantSplit/>
          <w:trHeight w:val="93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A66C65" w:rsidRDefault="00B7606B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№ </w:t>
            </w:r>
            <w:r w:rsidRPr="00A66C65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5A4" w:rsidRPr="00A845A4" w:rsidRDefault="00A845A4" w:rsidP="00A845A4">
            <w:pPr>
              <w:pStyle w:val="ConsPlusNormal"/>
              <w:rPr>
                <w:sz w:val="16"/>
                <w:szCs w:val="16"/>
              </w:rPr>
            </w:pPr>
            <w:r w:rsidRPr="00A845A4">
              <w:rPr>
                <w:sz w:val="16"/>
                <w:szCs w:val="16"/>
              </w:rPr>
              <w:t xml:space="preserve">Цели, целевые показатели   </w:t>
            </w:r>
          </w:p>
          <w:p w:rsidR="00B7606B" w:rsidRPr="00A66C65" w:rsidRDefault="00A845A4" w:rsidP="00A845A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845A4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A66C65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Ед.</w:t>
            </w:r>
            <w:r w:rsidRPr="00A66C65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A66C65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Источник </w:t>
            </w:r>
            <w:r w:rsidRPr="00A66C65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A66C65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9A1E30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A66C65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554DC9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865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A66C65" w:rsidRDefault="00B7606B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Годы реализации муниципальной программы Шушенского района</w:t>
            </w:r>
          </w:p>
        </w:tc>
      </w:tr>
      <w:tr w:rsidR="00D734EA" w:rsidRPr="00A66C65" w:rsidTr="00D734EA">
        <w:trPr>
          <w:cantSplit/>
          <w:trHeight w:val="367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4EA" w:rsidRPr="00A66C65" w:rsidRDefault="00D734EA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4EA" w:rsidRPr="00A66C65" w:rsidRDefault="00D734EA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4EA" w:rsidRPr="00A66C65" w:rsidRDefault="00D734E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2030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A66C65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A66C65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Цель: </w:t>
            </w:r>
            <w:r w:rsidR="00093BC7">
              <w:rPr>
                <w:sz w:val="16"/>
                <w:szCs w:val="16"/>
              </w:rPr>
              <w:t>Р</w:t>
            </w:r>
            <w:r w:rsidR="00093BC7" w:rsidRPr="00093BC7">
              <w:rPr>
                <w:sz w:val="16"/>
                <w:szCs w:val="16"/>
              </w:rPr>
              <w:t>азвитие современной и эффективной транспортной инфраструктуры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A66C65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A66C65" w:rsidRDefault="00D97DAC" w:rsidP="00093BC7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Задача 1. </w:t>
            </w:r>
            <w:r w:rsidR="00093BC7">
              <w:rPr>
                <w:sz w:val="16"/>
                <w:szCs w:val="16"/>
              </w:rPr>
              <w:t>О</w:t>
            </w:r>
            <w:r w:rsidR="00093BC7" w:rsidRPr="00093BC7">
              <w:rPr>
                <w:sz w:val="16"/>
                <w:szCs w:val="16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A66C65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1.1.1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A66C65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Подпрограмма 1 «Дороги Шушенского района»</w:t>
            </w:r>
          </w:p>
        </w:tc>
      </w:tr>
      <w:tr w:rsidR="00D734EA" w:rsidRPr="00A66C65" w:rsidTr="00D734EA">
        <w:trPr>
          <w:cantSplit/>
          <w:trHeight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км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АИС ММО, </w:t>
            </w:r>
            <w:r w:rsidRPr="00A66C65">
              <w:rPr>
                <w:sz w:val="16"/>
                <w:szCs w:val="16"/>
              </w:rPr>
              <w:br/>
              <w:t>ведомственная статистика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330,6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324,3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327,8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327,8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327,8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330,94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330,94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330,94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937F98" w:rsidRDefault="001B58A8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937F98">
              <w:rPr>
                <w:sz w:val="16"/>
                <w:szCs w:val="16"/>
              </w:rPr>
              <w:t>343,52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937F98" w:rsidRDefault="001B58A8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937F98">
              <w:rPr>
                <w:sz w:val="16"/>
                <w:szCs w:val="16"/>
              </w:rPr>
              <w:t>343,52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937F98" w:rsidRDefault="001B58A8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937F98">
              <w:rPr>
                <w:sz w:val="16"/>
                <w:szCs w:val="16"/>
              </w:rPr>
              <w:t>343,52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937F98" w:rsidRDefault="001B58A8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937F98">
              <w:rPr>
                <w:sz w:val="16"/>
                <w:szCs w:val="16"/>
              </w:rPr>
              <w:t>343,52</w:t>
            </w:r>
          </w:p>
        </w:tc>
      </w:tr>
      <w:tr w:rsidR="00D734EA" w:rsidRPr="00A66C65" w:rsidTr="00D734EA">
        <w:trPr>
          <w:cantSplit/>
          <w:trHeight w:val="9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100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A66C65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A66C65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Задача 1. </w:t>
            </w:r>
            <w:r w:rsidR="00093BC7" w:rsidRPr="00093BC7">
              <w:rPr>
                <w:sz w:val="16"/>
                <w:szCs w:val="16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A66C65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2.1.1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Подпрограмма 2 «Развитие транспортного комплекса Шушенского района»</w:t>
            </w:r>
          </w:p>
        </w:tc>
      </w:tr>
      <w:tr w:rsidR="00D734EA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66C65">
              <w:rPr>
                <w:sz w:val="16"/>
                <w:szCs w:val="16"/>
              </w:rPr>
              <w:t>тыс.пасс</w:t>
            </w:r>
            <w:proofErr w:type="spellEnd"/>
            <w:r w:rsidRPr="00A66C65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350,2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289,4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268,2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66C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66C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734EA">
            <w:pPr>
              <w:ind w:left="-212" w:firstLine="2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734EA">
            <w:pPr>
              <w:ind w:left="-212" w:firstLine="2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270,0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00D0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A66C65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A66C65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Цель 3.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A66C65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A66C65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Задача 1. </w:t>
            </w:r>
            <w:r w:rsidR="00093BC7">
              <w:rPr>
                <w:sz w:val="16"/>
                <w:szCs w:val="16"/>
              </w:rPr>
              <w:t>Д</w:t>
            </w:r>
            <w:r w:rsidR="00093BC7" w:rsidRPr="00093BC7">
              <w:rPr>
                <w:sz w:val="16"/>
                <w:szCs w:val="16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A66C65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3.1.1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A66C65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Подпрограмма 3 «Повышение безопасности дорожного движения в Шушенском районе»</w:t>
            </w:r>
          </w:p>
        </w:tc>
      </w:tr>
      <w:tr w:rsidR="00D734EA" w:rsidRPr="00A66C65" w:rsidTr="005A7EF1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% от среднего показателя</w:t>
            </w:r>
          </w:p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A66C65">
              <w:rPr>
                <w:rFonts w:eastAsia="Arial Unicode M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A66C65">
              <w:rPr>
                <w:rFonts w:eastAsia="Arial Unicode MS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C6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4EA" w:rsidRPr="00A66C65" w:rsidRDefault="00D734EA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A66C65" w:rsidRDefault="00CB00D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4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63018A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Цель </w:t>
            </w:r>
            <w:r w:rsidR="00CB00D0" w:rsidRPr="00A66C65">
              <w:rPr>
                <w:sz w:val="16"/>
                <w:szCs w:val="16"/>
              </w:rPr>
              <w:t>4</w:t>
            </w:r>
            <w:r w:rsidRPr="00A66C65">
              <w:rPr>
                <w:sz w:val="16"/>
                <w:szCs w:val="16"/>
              </w:rPr>
              <w:t xml:space="preserve">. </w:t>
            </w:r>
            <w:r w:rsidR="00CB00D0" w:rsidRPr="00A66C65">
              <w:rPr>
                <w:sz w:val="16"/>
                <w:szCs w:val="16"/>
              </w:rPr>
              <w:t>Сокращение количества дорожно-транспортных происшествий с участием детей (2014-2017 годы)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A66C65" w:rsidRDefault="00CB00D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4</w:t>
            </w:r>
            <w:r w:rsidR="00D97DAC" w:rsidRPr="00A66C65">
              <w:rPr>
                <w:sz w:val="16"/>
                <w:szCs w:val="16"/>
              </w:rPr>
              <w:t>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63018A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Задача 1. </w:t>
            </w:r>
            <w:r w:rsidR="00CB00D0" w:rsidRPr="00A66C65">
              <w:rPr>
                <w:sz w:val="16"/>
                <w:szCs w:val="16"/>
              </w:rPr>
      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травматизма (2014-2017 годы)</w:t>
            </w:r>
          </w:p>
        </w:tc>
      </w:tr>
      <w:tr w:rsidR="00D97DAC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D734EA" w:rsidRDefault="00CB00D0" w:rsidP="00D734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4</w:t>
            </w:r>
            <w:r w:rsidR="00D97DAC" w:rsidRPr="00A66C65">
              <w:rPr>
                <w:sz w:val="16"/>
                <w:szCs w:val="16"/>
              </w:rPr>
              <w:t>.1.1</w:t>
            </w:r>
          </w:p>
        </w:tc>
        <w:tc>
          <w:tcPr>
            <w:tcW w:w="1574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A66C65" w:rsidRDefault="00BD0755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Подпрограмма </w:t>
            </w:r>
            <w:r w:rsidR="00CB00D0" w:rsidRPr="00A66C65">
              <w:rPr>
                <w:sz w:val="16"/>
                <w:szCs w:val="16"/>
              </w:rPr>
              <w:t>4</w:t>
            </w:r>
            <w:r w:rsidRPr="00A66C65">
              <w:rPr>
                <w:sz w:val="16"/>
                <w:szCs w:val="16"/>
              </w:rPr>
              <w:t xml:space="preserve"> «</w:t>
            </w:r>
            <w:r w:rsidR="00CB00D0" w:rsidRPr="00A66C65">
              <w:rPr>
                <w:sz w:val="16"/>
                <w:szCs w:val="16"/>
              </w:rPr>
              <w:t>Б</w:t>
            </w:r>
            <w:r w:rsidRPr="00A66C65">
              <w:rPr>
                <w:sz w:val="16"/>
                <w:szCs w:val="16"/>
              </w:rPr>
              <w:t>езопасност</w:t>
            </w:r>
            <w:r w:rsidR="00CB00D0" w:rsidRPr="00A66C65">
              <w:rPr>
                <w:sz w:val="16"/>
                <w:szCs w:val="16"/>
              </w:rPr>
              <w:t>ь</w:t>
            </w:r>
            <w:r w:rsidRPr="00A66C65">
              <w:rPr>
                <w:sz w:val="16"/>
                <w:szCs w:val="16"/>
              </w:rPr>
              <w:t xml:space="preserve"> дорожного движения в Шушенском районе»</w:t>
            </w:r>
            <w:r w:rsidR="00CB00D0" w:rsidRPr="00A66C65">
              <w:rPr>
                <w:sz w:val="16"/>
                <w:szCs w:val="16"/>
              </w:rPr>
              <w:t xml:space="preserve"> (2014-2017 годы)</w:t>
            </w:r>
          </w:p>
        </w:tc>
      </w:tr>
      <w:tr w:rsidR="00D734EA" w:rsidRPr="00A66C65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 xml:space="preserve">Увеличение количества детей, принявших участие в мероприятиях по пропаганде безопасности дорожного движения и </w:t>
            </w:r>
            <w:proofErr w:type="spellStart"/>
            <w:r w:rsidRPr="00A66C65">
              <w:rPr>
                <w:sz w:val="16"/>
                <w:szCs w:val="16"/>
              </w:rPr>
              <w:t>предупрежде</w:t>
            </w:r>
            <w:proofErr w:type="spellEnd"/>
            <w:r w:rsidRPr="00A66C65">
              <w:rPr>
                <w:sz w:val="16"/>
                <w:szCs w:val="16"/>
              </w:rPr>
              <w:t xml:space="preserve">- </w:t>
            </w:r>
            <w:proofErr w:type="spellStart"/>
            <w:r w:rsidRPr="00A66C65">
              <w:rPr>
                <w:sz w:val="16"/>
                <w:szCs w:val="16"/>
              </w:rPr>
              <w:t>ния</w:t>
            </w:r>
            <w:proofErr w:type="spellEnd"/>
            <w:r w:rsidRPr="00A66C65">
              <w:rPr>
                <w:sz w:val="16"/>
                <w:szCs w:val="16"/>
              </w:rPr>
              <w:t xml:space="preserve"> детского дорожно- транспортного травматизма на 15 %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% от среднего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A66C65">
              <w:rPr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9A1E30" w:rsidP="00CB00D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9A1E30" w:rsidP="00CB00D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C65" w:rsidRPr="00A66C65" w:rsidRDefault="00A66C65" w:rsidP="00CB0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E45EC" w:rsidRPr="00451B6F" w:rsidRDefault="004E45EC" w:rsidP="00FF1113">
      <w:pPr>
        <w:ind w:firstLine="709"/>
        <w:sectPr w:rsidR="004E45EC" w:rsidRPr="00451B6F" w:rsidSect="00093BC7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«Развитие транспортной системы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>собственности Шушенского района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7372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567"/>
        <w:gridCol w:w="567"/>
        <w:gridCol w:w="567"/>
        <w:gridCol w:w="567"/>
        <w:gridCol w:w="1701"/>
      </w:tblGrid>
      <w:tr w:rsidR="00F97889" w:rsidRPr="00451B6F" w:rsidTr="007A157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№ </w:t>
            </w:r>
            <w:r w:rsidRPr="00451B6F">
              <w:rPr>
                <w:rFonts w:ascii="Arial Narrow" w:hAnsi="Arial Narrow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E45EC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Наименование </w:t>
            </w:r>
            <w:r w:rsidRPr="00451B6F">
              <w:rPr>
                <w:rFonts w:ascii="Arial Narrow" w:hAnsi="Arial Narrow"/>
              </w:rPr>
              <w:br/>
              <w:t>объекта с указанием мощности и годов строительства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Остаток </w:t>
            </w:r>
            <w:r w:rsidRPr="00451B6F">
              <w:rPr>
                <w:rFonts w:ascii="Arial Narrow" w:hAnsi="Arial Narrow"/>
              </w:rPr>
              <w:br/>
              <w:t xml:space="preserve">стоимости </w:t>
            </w:r>
            <w:r w:rsidRPr="00451B6F">
              <w:rPr>
                <w:rFonts w:ascii="Arial Narrow" w:hAnsi="Arial Narrow"/>
              </w:rPr>
              <w:br/>
              <w:t>строительства в ценах контракта**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Объем капитальных вложений, тыс. рублей</w:t>
            </w:r>
          </w:p>
        </w:tc>
      </w:tr>
      <w:tr w:rsidR="00D44C27" w:rsidRPr="00451B6F" w:rsidTr="007A1570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6C4044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6C4044">
              <w:rPr>
                <w:rFonts w:ascii="Arial Narrow" w:hAnsi="Arial Narrow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C4044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C4044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C4044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по годам </w:t>
            </w:r>
            <w:r>
              <w:rPr>
                <w:rFonts w:ascii="Arial Narrow" w:hAnsi="Arial Narrow"/>
              </w:rPr>
              <w:br/>
            </w:r>
            <w:r w:rsidRPr="00451B6F">
              <w:rPr>
                <w:rFonts w:ascii="Arial Narrow" w:hAnsi="Arial Narrow"/>
              </w:rPr>
              <w:t>до ввода объекта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Главный распорядитель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lastRenderedPageBreak/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7A1570" w:rsidRPr="0071199A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7A1570" w:rsidRPr="007D67B4" w:rsidRDefault="007A1570" w:rsidP="007D67B4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  <w:bookmarkStart w:id="2" w:name="RANGE!A1:G69"/>
      <w:bookmarkEnd w:id="2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1418"/>
        <w:gridCol w:w="1134"/>
        <w:gridCol w:w="993"/>
        <w:gridCol w:w="992"/>
        <w:gridCol w:w="992"/>
        <w:gridCol w:w="1134"/>
      </w:tblGrid>
      <w:tr w:rsidR="00F93F31" w:rsidRPr="00D55ED2" w:rsidTr="00F65C3E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F93F31" w:rsidRPr="00D55ED2" w:rsidTr="00F65C3E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983C09" w:rsidRPr="00D55ED2" w:rsidTr="00F65C3E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Default="00983C09" w:rsidP="00983C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83C09" w:rsidRDefault="00983C09" w:rsidP="007C5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Default="00983C09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Default="00983C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Default="00983C09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983C09" w:rsidRPr="00D55ED2" w:rsidTr="00F65C3E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C09" w:rsidRPr="00D55ED2" w:rsidRDefault="00983C09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09" w:rsidRPr="00D55ED2" w:rsidRDefault="00983C09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2F0D05" w:rsidRPr="00D55ED2" w:rsidTr="00F65C3E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126074,800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248682,955</w:t>
            </w:r>
          </w:p>
        </w:tc>
      </w:tr>
      <w:tr w:rsidR="002F0D05" w:rsidRPr="00D55ED2" w:rsidTr="00F65C3E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F0D05" w:rsidRPr="00D55ED2" w:rsidTr="00F65C3E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126074,800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40869,385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248682,955</w:t>
            </w:r>
          </w:p>
        </w:tc>
      </w:tr>
      <w:tr w:rsidR="002F0D05" w:rsidRPr="00D55ED2" w:rsidTr="00F65C3E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D05" w:rsidRPr="00D55ED2" w:rsidRDefault="002F0D0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Pr="00D55ED2" w:rsidRDefault="002F0D0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05" w:rsidRDefault="002F0D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8507E" w:rsidRPr="00D55ED2" w:rsidTr="00831A09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93791,600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11044,885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11044,885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11044,885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126926,255</w:t>
            </w:r>
          </w:p>
        </w:tc>
      </w:tr>
      <w:tr w:rsidR="0028507E" w:rsidRPr="00D55ED2" w:rsidTr="00831A09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Pr="00983C09" w:rsidRDefault="0028507E" w:rsidP="007C5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8507E" w:rsidRPr="00D55ED2" w:rsidTr="0028507E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4883,700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4883,700</w:t>
            </w:r>
          </w:p>
        </w:tc>
      </w:tr>
      <w:tr w:rsidR="0028507E" w:rsidRPr="00D55ED2" w:rsidTr="0028507E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</w:tr>
      <w:tr w:rsidR="0028507E" w:rsidRPr="00D55ED2" w:rsidTr="0028507E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16265,100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7E" w:rsidRDefault="0028507E" w:rsidP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7E" w:rsidRDefault="0028507E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16265,000</w:t>
            </w:r>
          </w:p>
        </w:tc>
      </w:tr>
      <w:tr w:rsidR="0028507E" w:rsidRPr="00D55ED2" w:rsidTr="0028507E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7E" w:rsidRPr="0028507E" w:rsidRDefault="0028507E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27004,200</w:t>
            </w:r>
          </w:p>
        </w:tc>
      </w:tr>
      <w:tr w:rsidR="0028507E" w:rsidRPr="00D55ED2" w:rsidTr="0028507E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7E" w:rsidRDefault="0028507E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6130,455</w:t>
            </w:r>
          </w:p>
        </w:tc>
      </w:tr>
      <w:tr w:rsidR="0028507E" w:rsidRPr="00D55ED2" w:rsidTr="00AD2055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29370,500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118582,100</w:t>
            </w:r>
          </w:p>
        </w:tc>
      </w:tr>
      <w:tr w:rsidR="0028507E" w:rsidRPr="00D55ED2" w:rsidTr="00AD2055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Pr="00983C09" w:rsidRDefault="0028507E" w:rsidP="007C5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8507E" w:rsidRPr="00D55ED2" w:rsidTr="00F65C3E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29359,300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118537,300</w:t>
            </w:r>
          </w:p>
        </w:tc>
      </w:tr>
      <w:tr w:rsidR="0028507E" w:rsidRPr="00D55ED2" w:rsidTr="00F65C3E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44,800</w:t>
            </w:r>
          </w:p>
        </w:tc>
      </w:tr>
      <w:tr w:rsidR="0028507E" w:rsidRPr="00D55ED2" w:rsidTr="00F65C3E">
        <w:trPr>
          <w:trHeight w:val="73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83C09">
              <w:rPr>
                <w:rFonts w:ascii="Arial Narrow" w:hAnsi="Arial Narrow"/>
                <w:bCs/>
                <w:sz w:val="20"/>
                <w:szCs w:val="20"/>
              </w:rPr>
              <w:t>2912,700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3174,600</w:t>
            </w:r>
          </w:p>
        </w:tc>
      </w:tr>
      <w:tr w:rsidR="0028507E" w:rsidRPr="00D55ED2" w:rsidTr="00F65C3E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Pr="00983C09" w:rsidRDefault="0028507E" w:rsidP="007C5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8507E" w:rsidRPr="00D55ED2" w:rsidTr="00F65C3E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07E" w:rsidRPr="00D55ED2" w:rsidRDefault="0028507E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8355B6" w:rsidRDefault="0028507E" w:rsidP="008A386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D55ED2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549,200</w:t>
            </w:r>
          </w:p>
        </w:tc>
      </w:tr>
      <w:tr w:rsidR="0028507E" w:rsidTr="00F65C3E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00725" w:rsidRDefault="0028507E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900725" w:rsidRDefault="0028507E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Pr="007D67B4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7D67B4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7D67B4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7D67B4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7D67B4" w:rsidRDefault="0028507E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07E" w:rsidRPr="00983C09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7E" w:rsidRDefault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</w:tr>
    </w:tbl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3C0018" w:rsidRDefault="003C0018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29486C" w:rsidRDefault="0029486C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 xml:space="preserve">Приложение № </w:t>
      </w:r>
      <w:r w:rsidR="003C001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«Развитие транспортной системы»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A1570" w:rsidP="003C0018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977"/>
        <w:gridCol w:w="3119"/>
        <w:gridCol w:w="1275"/>
        <w:gridCol w:w="1276"/>
        <w:gridCol w:w="1418"/>
        <w:gridCol w:w="1275"/>
        <w:gridCol w:w="1701"/>
      </w:tblGrid>
      <w:tr w:rsidR="007A1570" w:rsidRPr="00907760" w:rsidTr="00983C09">
        <w:trPr>
          <w:trHeight w:val="52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B227F5" w:rsidRPr="00907760" w:rsidTr="007C54DB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7F5" w:rsidRPr="00907760" w:rsidRDefault="00B227F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7F5" w:rsidRPr="00907760" w:rsidRDefault="00B227F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7F5" w:rsidRPr="00907760" w:rsidRDefault="00B227F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7F5" w:rsidRDefault="00B227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7F5" w:rsidRDefault="00B227F5" w:rsidP="007C5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7F5" w:rsidRDefault="00B227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7F5" w:rsidRDefault="00B227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7F5" w:rsidRPr="00907760" w:rsidRDefault="00B227F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126 074,800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40 869,385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40 869,385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40 869,385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248 682,955</w:t>
            </w:r>
          </w:p>
        </w:tc>
      </w:tr>
      <w:tr w:rsidR="00F65C3E" w:rsidRPr="00907760" w:rsidTr="007C54DB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31 780,685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31 780,685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31 780,685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124 712,555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96 704,300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9 088,700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9 088,700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9 088,700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123 970,400</w:t>
            </w:r>
          </w:p>
        </w:tc>
      </w:tr>
      <w:tr w:rsidR="00F65C3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Шушенского 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126 926,255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11 044,885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126 926,255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6 130,455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9 001,400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9 001,400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9 001,400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120 795,800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транспортного комплекса Шушенского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118 582,100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118 582,100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29 737,200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118 582,100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3 174,600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C81B5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Pr="00907760" w:rsidRDefault="00C81B5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5E" w:rsidRDefault="00C81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3 174,600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F65C3E" w:rsidRPr="00907760" w:rsidTr="007C54D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Pr="00907760" w:rsidRDefault="00F65C3E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C3E" w:rsidRDefault="00F65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транспортной системы»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Шушенского района»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4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«Дороги Шушенского района» (далее – подпрограмма)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4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системы»</w:t>
            </w:r>
          </w:p>
        </w:tc>
      </w:tr>
      <w:tr w:rsidR="00B779D3" w:rsidRPr="00460E2A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60E2A" w:rsidRDefault="00714A1F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264" w:type="dxa"/>
            <w:shd w:val="clear" w:color="auto" w:fill="auto"/>
          </w:tcPr>
          <w:p w:rsid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Администрация Шушенского района</w:t>
            </w:r>
            <w:r w:rsidR="001F5855" w:rsidRPr="00460E2A">
              <w:rPr>
                <w:rFonts w:ascii="Arial" w:hAnsi="Arial" w:cs="Arial"/>
              </w:rPr>
              <w:t xml:space="preserve"> </w:t>
            </w:r>
            <w:r w:rsidR="00AC0C2F" w:rsidRPr="00460E2A">
              <w:rPr>
                <w:rFonts w:ascii="Arial" w:hAnsi="Arial" w:cs="Arial"/>
              </w:rPr>
              <w:t>(МКУ «Земля и имущество»)</w:t>
            </w:r>
            <w:r w:rsidR="00DB7C11">
              <w:rPr>
                <w:rFonts w:ascii="Arial" w:hAnsi="Arial" w:cs="Arial"/>
              </w:rPr>
              <w:t>;</w:t>
            </w:r>
            <w:r w:rsidR="003C18FD">
              <w:rPr>
                <w:rFonts w:ascii="Arial" w:hAnsi="Arial" w:cs="Arial"/>
              </w:rPr>
              <w:t xml:space="preserve"> </w:t>
            </w:r>
          </w:p>
          <w:p w:rsidR="00DB7C11" w:rsidRPr="00460E2A" w:rsidRDefault="00DB7C11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60E2A" w:rsidRDefault="00E3329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64" w:type="dxa"/>
          </w:tcPr>
          <w:p w:rsidR="00B779D3" w:rsidRPr="00451B6F" w:rsidRDefault="001F5855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</w:t>
            </w:r>
            <w:r w:rsidR="00B779D3" w:rsidRPr="00460E2A">
              <w:rPr>
                <w:rFonts w:ascii="Arial" w:hAnsi="Arial" w:cs="Arial"/>
              </w:rPr>
              <w:t>униципальны</w:t>
            </w:r>
            <w:r w:rsidRPr="00460E2A">
              <w:rPr>
                <w:rFonts w:ascii="Arial" w:hAnsi="Arial" w:cs="Arial"/>
              </w:rPr>
              <w:t xml:space="preserve">е образования Шушенского </w:t>
            </w:r>
            <w:r w:rsidR="00B779D3" w:rsidRPr="00460E2A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7264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4A121F"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 w:rsidR="004A121F"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пользо</w:t>
            </w:r>
            <w:r w:rsidR="004A121F"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дорож</w:t>
            </w:r>
            <w:r w:rsidR="005E4374">
              <w:rPr>
                <w:rFonts w:ascii="Arial" w:hAnsi="Arial" w:cs="Arial"/>
              </w:rPr>
              <w:t>ного движения.</w:t>
            </w:r>
          </w:p>
          <w:p w:rsidR="004A121F" w:rsidRDefault="004A121F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4A121F">
              <w:rPr>
                <w:rFonts w:ascii="Arial" w:hAnsi="Arial" w:cs="Arial"/>
                <w:u w:val="single"/>
              </w:rPr>
              <w:t>для реализации цели нео</w:t>
            </w:r>
            <w:r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Pr="00BE106E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7264" w:type="dxa"/>
            <w:shd w:val="clear" w:color="auto" w:fill="auto"/>
          </w:tcPr>
          <w:p w:rsidR="00CB2E42" w:rsidRDefault="003C18FD" w:rsidP="0098675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6C4044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6C4044">
              <w:rPr>
                <w:rFonts w:ascii="Arial" w:hAnsi="Arial" w:cs="Arial"/>
              </w:rPr>
              <w:t>82,33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6C4044">
              <w:rPr>
                <w:rFonts w:ascii="Arial" w:hAnsi="Arial" w:cs="Arial"/>
              </w:rPr>
              <w:t>23,91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98675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в раз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1B58A8" w:rsidRPr="001B58A8">
              <w:rPr>
                <w:rFonts w:ascii="Arial" w:hAnsi="Arial" w:cs="Arial"/>
              </w:rPr>
              <w:t>343,52</w:t>
            </w:r>
            <w:r w:rsidR="001B58A8">
              <w:rPr>
                <w:rFonts w:ascii="Arial" w:hAnsi="Arial" w:cs="Arial"/>
              </w:rPr>
              <w:t xml:space="preserve">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6C404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</w:t>
            </w:r>
            <w:r w:rsidR="006C4044">
              <w:rPr>
                <w:rFonts w:ascii="Arial" w:hAnsi="Arial" w:cs="Arial"/>
              </w:rPr>
              <w:t xml:space="preserve"> 4,7</w:t>
            </w:r>
            <w:r w:rsidRPr="00643F8D">
              <w:rPr>
                <w:rFonts w:ascii="Arial" w:hAnsi="Arial" w:cs="Arial"/>
              </w:rPr>
              <w:t xml:space="preserve"> 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264" w:type="dxa"/>
            <w:shd w:val="clear" w:color="auto" w:fill="auto"/>
          </w:tcPr>
          <w:p w:rsidR="00B779D3" w:rsidRPr="00451B6F" w:rsidRDefault="0003201E" w:rsidP="00F9788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201</w:t>
            </w:r>
            <w:r w:rsidR="00AC0C2F" w:rsidRPr="003C18FD">
              <w:rPr>
                <w:rFonts w:ascii="Arial" w:hAnsi="Arial" w:cs="Arial"/>
              </w:rPr>
              <w:t>4</w:t>
            </w:r>
            <w:r w:rsidRPr="003C18FD">
              <w:rPr>
                <w:rFonts w:ascii="Arial" w:hAnsi="Arial" w:cs="Arial"/>
              </w:rPr>
              <w:t>-20</w:t>
            </w:r>
            <w:r w:rsidR="009C4086">
              <w:rPr>
                <w:rFonts w:ascii="Arial" w:hAnsi="Arial" w:cs="Arial"/>
              </w:rPr>
              <w:t>30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640A11">
        <w:trPr>
          <w:trHeight w:val="20"/>
        </w:trPr>
        <w:tc>
          <w:tcPr>
            <w:tcW w:w="2376" w:type="dxa"/>
          </w:tcPr>
          <w:p w:rsidR="00202E08" w:rsidRPr="009A69EE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 xml:space="preserve">Объемы и </w:t>
            </w:r>
            <w:r w:rsidRPr="009A69EE">
              <w:rPr>
                <w:rFonts w:ascii="Arial" w:hAnsi="Arial" w:cs="Arial"/>
              </w:rPr>
              <w:lastRenderedPageBreak/>
              <w:t>источники финансирования подпрограммы</w:t>
            </w:r>
          </w:p>
        </w:tc>
        <w:tc>
          <w:tcPr>
            <w:tcW w:w="7264" w:type="dxa"/>
          </w:tcPr>
          <w:p w:rsidR="00202E08" w:rsidRPr="009A69EE" w:rsidRDefault="00A21B2C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lastRenderedPageBreak/>
              <w:t xml:space="preserve">Объемы и источники финансирования подпрограммы </w:t>
            </w:r>
            <w:r w:rsidRPr="009A69EE">
              <w:rPr>
                <w:rFonts w:ascii="Arial" w:hAnsi="Arial" w:cs="Arial"/>
              </w:rPr>
              <w:br/>
            </w:r>
            <w:r w:rsidRPr="009A69EE">
              <w:rPr>
                <w:rFonts w:ascii="Arial" w:hAnsi="Arial" w:cs="Arial"/>
              </w:rPr>
              <w:lastRenderedPageBreak/>
              <w:t>указаны в Приложении № 2 к подпрограмме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pStyle w:val="ConsPlusNonformat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7264" w:type="dxa"/>
          </w:tcPr>
          <w:p w:rsidR="00B779D3" w:rsidRPr="00451B6F" w:rsidRDefault="00D740CE" w:rsidP="00D740C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proofErr w:type="spellStart"/>
      <w:r w:rsidR="00B779D3" w:rsidRPr="00451B6F">
        <w:rPr>
          <w:rFonts w:ascii="Arial" w:hAnsi="Arial" w:cs="Arial"/>
        </w:rPr>
        <w:t>общерайонной</w:t>
      </w:r>
      <w:proofErr w:type="spellEnd"/>
      <w:r w:rsidR="00B779D3" w:rsidRPr="00451B6F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40380" w:rsidRPr="008133B9" w:rsidRDefault="00640380" w:rsidP="00640380">
      <w:pPr>
        <w:ind w:firstLine="709"/>
        <w:jc w:val="both"/>
        <w:rPr>
          <w:rFonts w:ascii="Arial" w:hAnsi="Arial" w:cs="Arial"/>
        </w:rPr>
      </w:pPr>
      <w:r w:rsidRPr="008133B9">
        <w:rPr>
          <w:rFonts w:ascii="Arial" w:hAnsi="Arial" w:cs="Arial"/>
          <w:lang w:val="x-none"/>
        </w:rPr>
        <w:t xml:space="preserve">Протяженность автомобильных дорог местного значения муниципального </w:t>
      </w:r>
      <w:r w:rsidRPr="008133B9">
        <w:rPr>
          <w:rFonts w:ascii="Arial" w:hAnsi="Arial" w:cs="Arial"/>
        </w:rPr>
        <w:t>района в 2014 году</w:t>
      </w:r>
      <w:r w:rsidRPr="008133B9">
        <w:rPr>
          <w:rFonts w:ascii="Arial" w:hAnsi="Arial" w:cs="Arial"/>
          <w:lang w:val="x-none"/>
        </w:rPr>
        <w:t xml:space="preserve"> -</w:t>
      </w:r>
      <w:r w:rsidRPr="008133B9">
        <w:rPr>
          <w:rFonts w:ascii="Arial" w:hAnsi="Arial" w:cs="Arial"/>
        </w:rPr>
        <w:t xml:space="preserve"> 6,3 </w:t>
      </w:r>
      <w:r w:rsidRPr="008133B9">
        <w:rPr>
          <w:rFonts w:ascii="Arial" w:hAnsi="Arial" w:cs="Arial"/>
          <w:lang w:val="x-none"/>
        </w:rPr>
        <w:t>км.</w:t>
      </w:r>
      <w:r w:rsidRPr="008133B9">
        <w:rPr>
          <w:rFonts w:ascii="Arial" w:hAnsi="Arial" w:cs="Arial"/>
        </w:rPr>
        <w:t xml:space="preserve"> В 2015 году 6,3 км дорог переведено из категории дорог местного значения муниципального района в категорию дорог регионального значения.</w:t>
      </w:r>
    </w:p>
    <w:p w:rsidR="00640380" w:rsidRPr="00FA19F7" w:rsidRDefault="00640380" w:rsidP="00640380">
      <w:pPr>
        <w:ind w:firstLine="709"/>
        <w:jc w:val="both"/>
        <w:rPr>
          <w:rFonts w:ascii="Arial" w:hAnsi="Arial" w:cs="Arial"/>
        </w:rPr>
      </w:pPr>
      <w:r w:rsidRPr="00FA19F7">
        <w:rPr>
          <w:rFonts w:ascii="Arial" w:hAnsi="Arial" w:cs="Arial"/>
          <w:lang w:val="x-none"/>
        </w:rPr>
        <w:t xml:space="preserve">Протяженность автомобильных дорог </w:t>
      </w:r>
      <w:r w:rsidRPr="00FA19F7">
        <w:rPr>
          <w:rFonts w:ascii="Arial" w:hAnsi="Arial" w:cs="Arial"/>
        </w:rPr>
        <w:t xml:space="preserve">общего пользования </w:t>
      </w:r>
      <w:r w:rsidRPr="00FA19F7">
        <w:rPr>
          <w:rFonts w:ascii="Arial" w:hAnsi="Arial" w:cs="Arial"/>
          <w:lang w:val="x-none"/>
        </w:rPr>
        <w:t xml:space="preserve">местного значения </w:t>
      </w:r>
      <w:r>
        <w:rPr>
          <w:rFonts w:ascii="Arial" w:hAnsi="Arial" w:cs="Arial"/>
        </w:rPr>
        <w:t xml:space="preserve">поселений </w:t>
      </w:r>
      <w:r w:rsidRPr="00FA19F7">
        <w:rPr>
          <w:rFonts w:ascii="Arial" w:hAnsi="Arial" w:cs="Arial"/>
        </w:rPr>
        <w:t>на территории</w:t>
      </w:r>
      <w:r w:rsidRPr="00FA19F7">
        <w:rPr>
          <w:rFonts w:ascii="Arial" w:hAnsi="Arial" w:cs="Arial"/>
          <w:lang w:val="x-none"/>
        </w:rPr>
        <w:t xml:space="preserve"> Шушенского района </w:t>
      </w:r>
      <w:r w:rsidRPr="00FA19F7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FA19F7">
        <w:rPr>
          <w:rFonts w:ascii="Arial" w:hAnsi="Arial" w:cs="Arial"/>
        </w:rPr>
        <w:t xml:space="preserve"> году - </w:t>
      </w:r>
      <w:r w:rsidRPr="00FA19F7">
        <w:rPr>
          <w:rFonts w:ascii="Arial" w:hAnsi="Arial" w:cs="Arial"/>
          <w:lang w:val="x-none"/>
        </w:rPr>
        <w:t>32</w:t>
      </w:r>
      <w:r w:rsidRPr="00FA19F7">
        <w:rPr>
          <w:rFonts w:ascii="Arial" w:hAnsi="Arial" w:cs="Arial"/>
        </w:rPr>
        <w:t>4</w:t>
      </w:r>
      <w:r w:rsidRPr="00FA19F7">
        <w:rPr>
          <w:rFonts w:ascii="Arial" w:hAnsi="Arial" w:cs="Arial"/>
          <w:lang w:val="x-none"/>
        </w:rPr>
        <w:t>,</w:t>
      </w:r>
      <w:r w:rsidRPr="00FA19F7">
        <w:rPr>
          <w:rFonts w:ascii="Arial" w:hAnsi="Arial" w:cs="Arial"/>
        </w:rPr>
        <w:t>3</w:t>
      </w:r>
      <w:r w:rsidRPr="00FA19F7">
        <w:rPr>
          <w:rFonts w:ascii="Arial" w:hAnsi="Arial" w:cs="Arial"/>
          <w:lang w:val="x-none"/>
        </w:rPr>
        <w:t xml:space="preserve"> км.</w:t>
      </w:r>
    </w:p>
    <w:p w:rsidR="00640380" w:rsidRDefault="00640380" w:rsidP="00640380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99033D">
        <w:rPr>
          <w:rFonts w:ascii="Arial" w:eastAsia="Times New Roman" w:hAnsi="Arial" w:cs="Arial"/>
          <w:color w:val="auto"/>
          <w:lang w:eastAsia="x-none"/>
        </w:rPr>
        <w:t>в 2018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-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32</w:t>
      </w:r>
      <w:r w:rsidRPr="008133B9">
        <w:rPr>
          <w:rFonts w:ascii="Arial" w:eastAsia="Times New Roman" w:hAnsi="Arial" w:cs="Arial"/>
          <w:color w:val="auto"/>
          <w:lang w:eastAsia="x-none"/>
        </w:rPr>
        <w:t>7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,</w:t>
      </w:r>
      <w:r w:rsidRPr="008133B9">
        <w:rPr>
          <w:rFonts w:ascii="Arial" w:eastAsia="Times New Roman" w:hAnsi="Arial" w:cs="Arial"/>
          <w:color w:val="auto"/>
          <w:lang w:eastAsia="x-none"/>
        </w:rPr>
        <w:t>8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99033D" w:rsidRDefault="0099033D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>
        <w:rPr>
          <w:rFonts w:ascii="Arial" w:eastAsia="Times New Roman" w:hAnsi="Arial" w:cs="Arial"/>
          <w:color w:val="auto"/>
          <w:lang w:eastAsia="x-none"/>
        </w:rPr>
        <w:t>в 20</w:t>
      </w:r>
      <w:r w:rsidR="006C4044">
        <w:rPr>
          <w:rFonts w:ascii="Arial" w:eastAsia="Times New Roman" w:hAnsi="Arial" w:cs="Arial"/>
          <w:color w:val="auto"/>
          <w:lang w:eastAsia="x-none"/>
        </w:rPr>
        <w:t>20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>
        <w:rPr>
          <w:rFonts w:ascii="Arial" w:eastAsia="Times New Roman" w:hAnsi="Arial" w:cs="Arial"/>
          <w:color w:val="auto"/>
          <w:lang w:eastAsia="x-none"/>
        </w:rPr>
        <w:t>330,9</w:t>
      </w:r>
      <w:r w:rsidR="006F64CB">
        <w:rPr>
          <w:rFonts w:ascii="Arial" w:eastAsia="Times New Roman" w:hAnsi="Arial" w:cs="Arial"/>
          <w:color w:val="auto"/>
          <w:lang w:eastAsia="x-none"/>
        </w:rPr>
        <w:t>4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6C4044" w:rsidRPr="006C4044" w:rsidRDefault="006C4044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>
        <w:rPr>
          <w:rFonts w:ascii="Arial" w:eastAsia="Times New Roman" w:hAnsi="Arial" w:cs="Arial"/>
          <w:color w:val="auto"/>
          <w:lang w:eastAsia="x-none"/>
        </w:rPr>
        <w:t>на начало 2022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 w:rsidR="001B58A8" w:rsidRPr="001B58A8">
        <w:rPr>
          <w:rFonts w:ascii="Arial" w:eastAsia="Times New Roman" w:hAnsi="Arial" w:cs="Arial"/>
          <w:color w:val="auto"/>
          <w:lang w:eastAsia="x-none"/>
        </w:rPr>
        <w:t>343,52</w:t>
      </w:r>
      <w:r w:rsidR="001B58A8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км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района связан с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и водных ресурсов, развитием транзитных автоперевозок и т.д. Численность парка автомобильного транспорта возрастет 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3A0F85" w:rsidRPr="00451B6F" w:rsidRDefault="003A0F85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района,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</w:t>
      </w:r>
      <w:r w:rsidRPr="00451B6F">
        <w:rPr>
          <w:rFonts w:ascii="Arial" w:hAnsi="Arial" w:cs="Arial"/>
        </w:rPr>
        <w:lastRenderedPageBreak/>
        <w:t>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муниципальном </w:t>
      </w:r>
      <w:r w:rsidR="0067155F" w:rsidRPr="00451B6F">
        <w:rPr>
          <w:rFonts w:ascii="Arial" w:hAnsi="Arial" w:cs="Arial"/>
        </w:rPr>
        <w:t xml:space="preserve">образовании </w:t>
      </w:r>
      <w:r w:rsidR="0067155F">
        <w:rPr>
          <w:rFonts w:ascii="Arial" w:hAnsi="Arial" w:cs="Arial"/>
        </w:rPr>
        <w:t>«</w:t>
      </w:r>
      <w:proofErr w:type="spellStart"/>
      <w:r w:rsidR="0067155F" w:rsidRPr="00451B6F">
        <w:rPr>
          <w:rFonts w:ascii="Arial" w:hAnsi="Arial" w:cs="Arial"/>
        </w:rPr>
        <w:t>Шушенский</w:t>
      </w:r>
      <w:proofErr w:type="spellEnd"/>
      <w:r w:rsidR="0067155F" w:rsidRPr="00451B6F">
        <w:rPr>
          <w:rFonts w:ascii="Arial" w:hAnsi="Arial" w:cs="Arial"/>
        </w:rPr>
        <w:t xml:space="preserve"> район</w:t>
      </w:r>
      <w:r w:rsidR="0067155F">
        <w:rPr>
          <w:rFonts w:ascii="Arial" w:hAnsi="Arial" w:cs="Arial"/>
        </w:rPr>
        <w:t>»</w:t>
      </w:r>
      <w:r w:rsidR="0067155F" w:rsidRPr="00451B6F">
        <w:rPr>
          <w:rFonts w:ascii="Arial" w:hAnsi="Arial" w:cs="Arial"/>
        </w:rPr>
        <w:t xml:space="preserve"> 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Муниципальное образование </w:t>
      </w:r>
      <w:r>
        <w:rPr>
          <w:rFonts w:ascii="Arial" w:hAnsi="Arial" w:cs="Arial"/>
        </w:rPr>
        <w:t>«</w:t>
      </w:r>
      <w:proofErr w:type="spellStart"/>
      <w:r w:rsidRPr="00451B6F">
        <w:rPr>
          <w:rFonts w:ascii="Arial" w:hAnsi="Arial" w:cs="Arial"/>
        </w:rPr>
        <w:t>Шушенский</w:t>
      </w:r>
      <w:proofErr w:type="spellEnd"/>
      <w:r w:rsidRPr="00451B6F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»</w:t>
      </w:r>
      <w:r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отсутствием средств в муниципальном образовании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>того, по состоянию на 01.01.</w:t>
      </w:r>
      <w:r w:rsidR="00F12262">
        <w:rPr>
          <w:rFonts w:ascii="Arial" w:hAnsi="Arial" w:cs="Arial"/>
        </w:rPr>
        <w:t>202</w:t>
      </w:r>
      <w:r w:rsidR="00DE0913">
        <w:rPr>
          <w:rFonts w:ascii="Arial" w:hAnsi="Arial" w:cs="Arial"/>
        </w:rPr>
        <w:t>1</w:t>
      </w:r>
      <w:r w:rsidRPr="00451B6F">
        <w:rPr>
          <w:rFonts w:ascii="Arial" w:hAnsi="Arial" w:cs="Arial"/>
        </w:rPr>
        <w:t xml:space="preserve"> нет правоустанавливающих документов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>инансирования в период 20</w:t>
      </w:r>
      <w:r w:rsidR="00A66C65" w:rsidRPr="009C786B">
        <w:rPr>
          <w:rFonts w:ascii="Arial" w:hAnsi="Arial" w:cs="Arial"/>
          <w:sz w:val="24"/>
          <w:szCs w:val="24"/>
          <w:lang w:val="ru-RU"/>
        </w:rPr>
        <w:t>13</w:t>
      </w:r>
      <w:r w:rsidR="006421A7" w:rsidRPr="009C786B">
        <w:rPr>
          <w:rFonts w:ascii="Arial" w:hAnsi="Arial" w:cs="Arial"/>
          <w:sz w:val="24"/>
          <w:szCs w:val="24"/>
        </w:rPr>
        <w:t>-201</w:t>
      </w:r>
      <w:r w:rsidR="006421A7" w:rsidRPr="009C786B">
        <w:rPr>
          <w:rFonts w:ascii="Arial" w:hAnsi="Arial" w:cs="Arial"/>
          <w:sz w:val="24"/>
          <w:szCs w:val="24"/>
          <w:lang w:val="ru-RU"/>
        </w:rPr>
        <w:t>8</w:t>
      </w:r>
      <w:r w:rsidRPr="009C786B">
        <w:rPr>
          <w:rFonts w:ascii="Arial" w:hAnsi="Arial" w:cs="Arial"/>
          <w:sz w:val="24"/>
          <w:szCs w:val="24"/>
        </w:rPr>
        <w:t xml:space="preserve"> годов 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451B6F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и модернизации сети автомобильных дорог района.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и модернизации существующей сети автомобильных дорог и искусственных сооружений на них является проведение ремонтных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дорожно-транспортных происшествий.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края.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2A5CF1" w:rsidRPr="004A121F">
        <w:rPr>
          <w:rFonts w:ascii="Arial" w:hAnsi="Arial" w:cs="Arial"/>
        </w:rPr>
        <w:t>обеспечение сохранности, модернизация и развитие сети автомобильных дорог</w:t>
      </w:r>
      <w:r w:rsidR="002A5CF1">
        <w:rPr>
          <w:rFonts w:ascii="Arial" w:hAnsi="Arial" w:cs="Arial"/>
        </w:rPr>
        <w:t xml:space="preserve"> </w:t>
      </w:r>
      <w:r w:rsidR="002A5CF1" w:rsidRPr="00451B6F">
        <w:rPr>
          <w:rFonts w:ascii="Arial" w:hAnsi="Arial" w:cs="Arial"/>
        </w:rPr>
        <w:t>общего пользо</w:t>
      </w:r>
      <w:r w:rsidR="002A5CF1">
        <w:rPr>
          <w:rFonts w:ascii="Arial" w:hAnsi="Arial" w:cs="Arial"/>
        </w:rPr>
        <w:t xml:space="preserve">вания местного значения; </w:t>
      </w:r>
      <w:r w:rsidR="002A5CF1" w:rsidRPr="00451B6F">
        <w:rPr>
          <w:rFonts w:ascii="Arial" w:hAnsi="Arial" w:cs="Arial"/>
        </w:rPr>
        <w:t>повышение безопасности дорож</w:t>
      </w:r>
      <w:r w:rsidR="002A5CF1">
        <w:rPr>
          <w:rFonts w:ascii="Arial" w:hAnsi="Arial" w:cs="Arial"/>
        </w:rPr>
        <w:t>ного движения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2A5CF1">
      <w:pPr>
        <w:autoSpaceDE w:val="0"/>
        <w:autoSpaceDN w:val="0"/>
        <w:adjustRightInd w:val="0"/>
        <w:spacing w:line="240" w:lineRule="atLeast"/>
        <w:ind w:left="3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Pr="00451B6F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Сроки выполнения подпрограммы: 201</w:t>
      </w:r>
      <w:r w:rsidR="00F238FD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>-20</w:t>
      </w:r>
      <w:r w:rsidR="002A5CF1">
        <w:rPr>
          <w:rFonts w:ascii="Arial" w:hAnsi="Arial" w:cs="Arial"/>
        </w:rPr>
        <w:t>30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Шушенского района.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реализации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приложении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F12262">
        <w:rPr>
          <w:rFonts w:ascii="Arial" w:hAnsi="Arial" w:cs="Arial"/>
        </w:rPr>
        <w:t xml:space="preserve"> в 202</w:t>
      </w:r>
      <w:r w:rsidR="00DE0913">
        <w:rPr>
          <w:rFonts w:ascii="Arial" w:hAnsi="Arial" w:cs="Arial"/>
        </w:rPr>
        <w:t>2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2.3.</w:t>
      </w:r>
      <w:r w:rsidR="00B779D3" w:rsidRPr="00451B6F">
        <w:rPr>
          <w:rFonts w:ascii="Arial" w:hAnsi="Arial" w:cs="Arial"/>
        </w:rPr>
        <w:t xml:space="preserve">2. Главным распорядителем бюджетных средств является Администрация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мероприятий.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бюджетам муниципальных образований Красноярского края на:</w:t>
      </w:r>
    </w:p>
    <w:p w:rsidR="00653B33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;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653B33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653B33" w:rsidRPr="00653B33">
        <w:rPr>
          <w:rFonts w:ascii="Arial" w:hAnsi="Arial" w:cs="Arial"/>
        </w:rPr>
        <w:t>Порядок и условия предоставления и расходования субсидий бюджетам муниципальных образований на содержание</w:t>
      </w:r>
      <w:r>
        <w:rPr>
          <w:rFonts w:ascii="Arial" w:hAnsi="Arial" w:cs="Arial"/>
        </w:rPr>
        <w:t xml:space="preserve">, капитальный ремонт и ремонт </w:t>
      </w:r>
      <w:r w:rsidR="00653B33" w:rsidRPr="00653B33">
        <w:rPr>
          <w:rFonts w:ascii="Arial" w:hAnsi="Arial" w:cs="Arial"/>
        </w:rPr>
        <w:t xml:space="preserve"> автомобильных дорог общего пользования местного значения за счет средств дорожного фонда Красноярского</w:t>
      </w:r>
      <w:r w:rsidR="00653B33">
        <w:rPr>
          <w:rFonts w:ascii="Arial" w:hAnsi="Arial" w:cs="Arial"/>
        </w:rPr>
        <w:t xml:space="preserve"> края определяются </w:t>
      </w:r>
      <w:r>
        <w:rPr>
          <w:rFonts w:ascii="Arial" w:hAnsi="Arial" w:cs="Arial"/>
        </w:rPr>
        <w:t>согласно решения</w:t>
      </w:r>
      <w:r w:rsidRPr="007562A1">
        <w:rPr>
          <w:rFonts w:ascii="Arial" w:hAnsi="Arial" w:cs="Arial"/>
        </w:rPr>
        <w:t xml:space="preserve"> Шушенского районного Совета депутатов от 20.12.2019 №426-40/н «Об утверждении Порядка и условий предоставления и расходования средств субсидий бюджетам муниципальных образований Шушенского района на капитальный ремонт и ремонт, 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653B33">
        <w:rPr>
          <w:rFonts w:ascii="Arial" w:hAnsi="Arial" w:cs="Arial"/>
        </w:rPr>
        <w:t>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управления подпрограммой осуществляется Администрацией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(муниципальны</w:t>
      </w:r>
      <w:r w:rsidR="0084602A" w:rsidRPr="00460E2A">
        <w:rPr>
          <w:rFonts w:ascii="Arial" w:hAnsi="Arial" w:cs="Arial"/>
        </w:rPr>
        <w:t>е</w:t>
      </w:r>
      <w:r w:rsidRPr="00460E2A">
        <w:rPr>
          <w:rFonts w:ascii="Arial" w:hAnsi="Arial" w:cs="Arial"/>
        </w:rPr>
        <w:t xml:space="preserve"> </w:t>
      </w:r>
      <w:r w:rsidR="0084602A" w:rsidRPr="00460E2A">
        <w:rPr>
          <w:rFonts w:ascii="Arial" w:hAnsi="Arial" w:cs="Arial"/>
        </w:rPr>
        <w:t>образования</w:t>
      </w:r>
      <w:r w:rsidRPr="00460E2A">
        <w:rPr>
          <w:rFonts w:ascii="Arial" w:hAnsi="Arial" w:cs="Arial"/>
        </w:rPr>
        <w:t xml:space="preserve"> района)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стадиях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2.4.3. Получатели бюджетных средств (</w:t>
      </w:r>
      <w:r w:rsidR="0084602A" w:rsidRPr="00460E2A">
        <w:rPr>
          <w:rFonts w:ascii="Arial" w:hAnsi="Arial" w:cs="Arial"/>
        </w:rPr>
        <w:t>муниципальные образования района</w:t>
      </w:r>
      <w:r w:rsidRPr="00460E2A">
        <w:rPr>
          <w:rFonts w:ascii="Arial" w:hAnsi="Arial" w:cs="Arial"/>
        </w:rPr>
        <w:t xml:space="preserve">) ежеквартально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отчетным кварталом, представляют в Администрацию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 xml:space="preserve">Оценка социально-экономической эффективности от реализации подпрограммы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края.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2.5.3. Реализация мероприятий, предусмотренных подпрограммой, позволит существенно снизить вредное воздействие на окружающую среду. </w:t>
      </w:r>
      <w:r w:rsidRPr="00451B6F">
        <w:rPr>
          <w:rFonts w:ascii="Arial" w:hAnsi="Arial" w:cs="Arial"/>
        </w:rPr>
        <w:lastRenderedPageBreak/>
        <w:t>Улучшение транспортно-эксплуатационных характеристик автодорог позволит снизить: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выбросы отработанных газов в атмосферу;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уровень шумового воздействия и загрязнения придорожных полос;</w:t>
      </w:r>
    </w:p>
    <w:p w:rsidR="00B779D3" w:rsidRPr="006421A7" w:rsidRDefault="006421A7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пылеобразование.</w:t>
      </w:r>
    </w:p>
    <w:p w:rsidR="00B4001B" w:rsidRDefault="00B4001B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ED57B5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B75BBF">
        <w:rPr>
          <w:rFonts w:ascii="Arial" w:hAnsi="Arial" w:cs="Arial"/>
        </w:rPr>
        <w:lastRenderedPageBreak/>
        <w:t>Приложение № 1</w:t>
      </w:r>
      <w:r w:rsidRPr="00B75BBF">
        <w:rPr>
          <w:rFonts w:ascii="Arial" w:hAnsi="Arial" w:cs="Arial"/>
        </w:rPr>
        <w:br/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 xml:space="preserve">реализуемой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B779D3" w:rsidRDefault="00B779D3" w:rsidP="0037146F">
      <w:pPr>
        <w:pStyle w:val="a7"/>
        <w:spacing w:after="0"/>
        <w:ind w:left="9072"/>
        <w:jc w:val="both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39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111"/>
        <w:gridCol w:w="1134"/>
        <w:gridCol w:w="1275"/>
        <w:gridCol w:w="1702"/>
        <w:gridCol w:w="1703"/>
        <w:gridCol w:w="1703"/>
        <w:gridCol w:w="1697"/>
      </w:tblGrid>
      <w:tr w:rsidR="0020080A" w:rsidRPr="00140162" w:rsidTr="0020080A">
        <w:trPr>
          <w:trHeight w:val="233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№ п/п 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 xml:space="preserve">Единица </w:t>
            </w:r>
          </w:p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6805" w:type="dxa"/>
            <w:gridSpan w:val="4"/>
            <w:vAlign w:val="center"/>
          </w:tcPr>
          <w:p w:rsidR="0020080A" w:rsidRPr="0020080A" w:rsidRDefault="0020080A" w:rsidP="00BE106E">
            <w:pPr>
              <w:pStyle w:val="ConsPlusNormal"/>
              <w:jc w:val="center"/>
            </w:pPr>
            <w:r w:rsidRPr="0020080A">
              <w:t>Годы реализации подпрограммы</w:t>
            </w:r>
          </w:p>
        </w:tc>
      </w:tr>
      <w:tr w:rsidR="0020080A" w:rsidRPr="00140162" w:rsidTr="0020080A">
        <w:trPr>
          <w:trHeight w:val="232"/>
        </w:trPr>
        <w:tc>
          <w:tcPr>
            <w:tcW w:w="581" w:type="dxa"/>
            <w:vMerge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080A" w:rsidRPr="00140162" w:rsidRDefault="0020080A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0080A" w:rsidRPr="00AB68E4" w:rsidRDefault="006C0B27" w:rsidP="00BE106E">
            <w:pPr>
              <w:ind w:left="318" w:hanging="318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2021</w:t>
            </w:r>
          </w:p>
        </w:tc>
        <w:tc>
          <w:tcPr>
            <w:tcW w:w="1703" w:type="dxa"/>
            <w:vAlign w:val="center"/>
          </w:tcPr>
          <w:p w:rsidR="0020080A" w:rsidRPr="00AB68E4" w:rsidRDefault="006C0B27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2022</w:t>
            </w:r>
          </w:p>
        </w:tc>
        <w:tc>
          <w:tcPr>
            <w:tcW w:w="1703" w:type="dxa"/>
            <w:vAlign w:val="center"/>
          </w:tcPr>
          <w:p w:rsidR="0020080A" w:rsidRPr="00AB68E4" w:rsidRDefault="00C43916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  <w:r w:rsidR="006C0B27">
              <w:rPr>
                <w:rFonts w:ascii="Arial Narrow" w:eastAsia="Times New Roman" w:hAnsi="Arial Narrow" w:cs="Arial"/>
                <w:sz w:val="20"/>
                <w:szCs w:val="20"/>
              </w:rPr>
              <w:t>023</w:t>
            </w:r>
          </w:p>
        </w:tc>
        <w:tc>
          <w:tcPr>
            <w:tcW w:w="1697" w:type="dxa"/>
            <w:vAlign w:val="center"/>
          </w:tcPr>
          <w:p w:rsidR="0020080A" w:rsidRPr="00AB68E4" w:rsidRDefault="006C0B27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</w:tr>
      <w:tr w:rsidR="0020080A" w:rsidRPr="00140162" w:rsidTr="0020080A">
        <w:trPr>
          <w:trHeight w:val="262"/>
        </w:trPr>
        <w:tc>
          <w:tcPr>
            <w:tcW w:w="13906" w:type="dxa"/>
            <w:gridSpan w:val="8"/>
          </w:tcPr>
          <w:p w:rsidR="0020080A" w:rsidRPr="00AB68E4" w:rsidRDefault="0020080A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 xml:space="preserve">Цель. </w:t>
            </w:r>
            <w:r w:rsidR="00A1306B">
              <w:rPr>
                <w:rFonts w:ascii="Arial Narrow" w:eastAsia="Times New Roman" w:hAnsi="Arial Narrow" w:cs="Arial"/>
                <w:sz w:val="20"/>
                <w:szCs w:val="20"/>
              </w:rPr>
              <w:t>О</w:t>
            </w:r>
            <w:r w:rsidR="00A1306B" w:rsidRPr="00A1306B">
              <w:rPr>
                <w:rFonts w:ascii="Arial Narrow" w:eastAsia="Times New Roman" w:hAnsi="Arial Narrow" w:cs="Arial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C43916" w:rsidRPr="002275DF" w:rsidTr="0020080A">
        <w:trPr>
          <w:trHeight w:val="449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43916" w:rsidRPr="002275DF" w:rsidRDefault="00C43916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отвеча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ющих норматив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ным требованиям, 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и их удельный вес в общей протяженности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76,13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77,83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79,83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43916" w:rsidRPr="00AB68E4" w:rsidRDefault="006C0B27" w:rsidP="006421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82,33</w:t>
            </w:r>
          </w:p>
        </w:tc>
      </w:tr>
      <w:tr w:rsidR="00C43916" w:rsidRPr="002275DF" w:rsidTr="0020080A">
        <w:trPr>
          <w:trHeight w:val="71"/>
        </w:trPr>
        <w:tc>
          <w:tcPr>
            <w:tcW w:w="581" w:type="dxa"/>
            <w:vMerge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916" w:rsidRPr="002275DF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C43916" w:rsidRPr="00AB68E4" w:rsidRDefault="006C4044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4044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22,66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4044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23,25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43916" w:rsidRPr="00AB68E4" w:rsidRDefault="006C4044" w:rsidP="006C0B2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23,98</w:t>
            </w:r>
          </w:p>
        </w:tc>
      </w:tr>
      <w:tr w:rsidR="00C43916" w:rsidRPr="00140162" w:rsidTr="0020080A">
        <w:trPr>
          <w:trHeight w:val="449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43916" w:rsidRPr="001F1E41" w:rsidRDefault="00C43916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C43916" w:rsidRPr="00AB68E4" w:rsidRDefault="00C43916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330,9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1B58A8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B58A8">
              <w:rPr>
                <w:rFonts w:ascii="Arial Narrow" w:eastAsia="Times New Roman" w:hAnsi="Arial Narrow" w:cs="Arial"/>
                <w:sz w:val="20"/>
                <w:szCs w:val="20"/>
              </w:rPr>
              <w:t>343,52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1B58A8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B58A8">
              <w:rPr>
                <w:rFonts w:ascii="Arial Narrow" w:eastAsia="Times New Roman" w:hAnsi="Arial Narrow" w:cs="Arial"/>
                <w:sz w:val="20"/>
                <w:szCs w:val="20"/>
              </w:rPr>
              <w:t>343,52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43916" w:rsidRPr="00AB68E4" w:rsidRDefault="001B58A8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B58A8">
              <w:rPr>
                <w:rFonts w:ascii="Arial Narrow" w:eastAsia="Times New Roman" w:hAnsi="Arial Narrow" w:cs="Arial"/>
                <w:sz w:val="20"/>
                <w:szCs w:val="20"/>
              </w:rPr>
              <w:t>343,52</w:t>
            </w:r>
          </w:p>
        </w:tc>
      </w:tr>
      <w:tr w:rsidR="00C43916" w:rsidRPr="00140162" w:rsidTr="0020080A">
        <w:trPr>
          <w:trHeight w:val="1519"/>
        </w:trPr>
        <w:tc>
          <w:tcPr>
            <w:tcW w:w="581" w:type="dxa"/>
            <w:vMerge/>
            <w:shd w:val="clear" w:color="auto" w:fill="auto"/>
            <w:vAlign w:val="center"/>
          </w:tcPr>
          <w:p w:rsidR="00C43916" w:rsidRPr="00140162" w:rsidRDefault="00C43916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43916" w:rsidRPr="00140162" w:rsidRDefault="00C43916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C43916" w:rsidRPr="00AB68E4" w:rsidRDefault="00C43916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C43916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C43916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43916" w:rsidRPr="00AB68E4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</w:tr>
      <w:tr w:rsidR="00C43916" w:rsidRPr="00140162" w:rsidTr="0020080A">
        <w:trPr>
          <w:trHeight w:val="449"/>
        </w:trPr>
        <w:tc>
          <w:tcPr>
            <w:tcW w:w="581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3916" w:rsidRPr="001F1E41" w:rsidRDefault="00C43916" w:rsidP="006C0B2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Доля протяженности автомобильных дорог общего пользования местного значения, на которых</w:t>
            </w:r>
            <w:r w:rsidR="00E24A56" w:rsidRPr="006C0B27">
              <w:rPr>
                <w:rFonts w:ascii="Arial Narrow" w:eastAsia="Times New Roman" w:hAnsi="Arial Narrow" w:cs="Arial"/>
                <w:sz w:val="20"/>
                <w:szCs w:val="20"/>
              </w:rPr>
              <w:t xml:space="preserve"> планируют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 xml:space="preserve"> прове</w:t>
            </w:r>
            <w:r w:rsidR="006C0B27" w:rsidRPr="006C0B27">
              <w:rPr>
                <w:rFonts w:ascii="Arial Narrow" w:eastAsia="Times New Roman" w:hAnsi="Arial Narrow" w:cs="Arial"/>
                <w:sz w:val="20"/>
                <w:szCs w:val="20"/>
              </w:rPr>
              <w:t>сти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 xml:space="preserve"> работы по ремонту и капитальному ремонту, в общей протяженности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916" w:rsidRPr="00140162" w:rsidRDefault="00C43916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2,8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3,3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3916" w:rsidRPr="00AB68E4" w:rsidRDefault="006C0B27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3,9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43916" w:rsidRPr="00AB68E4" w:rsidRDefault="006C0B27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4,7</w:t>
            </w:r>
          </w:p>
        </w:tc>
      </w:tr>
    </w:tbl>
    <w:p w:rsidR="0037146F" w:rsidRPr="0037146F" w:rsidRDefault="0037146F" w:rsidP="0037146F">
      <w:pPr>
        <w:pStyle w:val="a7"/>
        <w:spacing w:after="0" w:line="240" w:lineRule="atLeast"/>
        <w:ind w:firstLine="708"/>
        <w:jc w:val="right"/>
        <w:rPr>
          <w:rFonts w:ascii="Arial" w:hAnsi="Arial" w:cs="Arial"/>
          <w:lang w:val="ru-RU"/>
        </w:rPr>
        <w:sectPr w:rsidR="0037146F" w:rsidRPr="0037146F" w:rsidSect="0037146F">
          <w:footerReference w:type="default" r:id="rId18"/>
          <w:pgSz w:w="16838" w:h="11906" w:orient="landscape" w:code="9"/>
          <w:pgMar w:top="1701" w:right="1134" w:bottom="851" w:left="1134" w:header="425" w:footer="74" w:gutter="0"/>
          <w:cols w:space="708"/>
          <w:docGrid w:linePitch="360"/>
        </w:sectPr>
      </w:pPr>
    </w:p>
    <w:p w:rsidR="00140162" w:rsidRPr="00140162" w:rsidRDefault="0037146F" w:rsidP="00780D9B">
      <w:pPr>
        <w:pStyle w:val="a7"/>
        <w:spacing w:after="0" w:line="240" w:lineRule="atLeast"/>
        <w:ind w:left="9214"/>
        <w:rPr>
          <w:rFonts w:ascii="Arial" w:hAnsi="Arial" w:cs="Arial"/>
        </w:rPr>
      </w:pPr>
      <w:r>
        <w:rPr>
          <w:rFonts w:ascii="Arial" w:hAnsi="Arial" w:cs="Arial"/>
          <w:lang w:val="ru-RU"/>
        </w:rPr>
        <w:lastRenderedPageBreak/>
        <w:t xml:space="preserve"> </w:t>
      </w:r>
      <w:r w:rsidR="00140162" w:rsidRPr="00140162">
        <w:rPr>
          <w:rFonts w:ascii="Arial" w:hAnsi="Arial" w:cs="Arial"/>
        </w:rPr>
        <w:t>Приложение № 2</w:t>
      </w:r>
    </w:p>
    <w:p w:rsidR="00780D9B" w:rsidRPr="00ED57B5" w:rsidRDefault="00140162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140162" w:rsidRPr="00444BA1" w:rsidRDefault="00140162" w:rsidP="00444BA1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Default="00140162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146F" w:rsidRDefault="0037146F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851"/>
        <w:gridCol w:w="567"/>
        <w:gridCol w:w="708"/>
        <w:gridCol w:w="851"/>
        <w:gridCol w:w="850"/>
        <w:gridCol w:w="992"/>
        <w:gridCol w:w="993"/>
        <w:gridCol w:w="1020"/>
        <w:gridCol w:w="1106"/>
        <w:gridCol w:w="1134"/>
        <w:gridCol w:w="1985"/>
      </w:tblGrid>
      <w:tr w:rsidR="006C0B27" w:rsidRPr="00140162" w:rsidTr="00171CA7">
        <w:trPr>
          <w:trHeight w:val="317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bookmarkStart w:id="3" w:name="RANGE!A1:S13"/>
            <w:bookmarkEnd w:id="3"/>
            <w:r w:rsidRPr="00AA05D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71CA7" w:rsidRPr="00140162" w:rsidTr="007C54DB">
        <w:trPr>
          <w:trHeight w:val="710"/>
        </w:trPr>
        <w:tc>
          <w:tcPr>
            <w:tcW w:w="3530" w:type="dxa"/>
            <w:vMerge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020" w:type="dxa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06" w:type="dxa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CA7" w:rsidRPr="00140162" w:rsidRDefault="00171CA7" w:rsidP="006C0B27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C0B27" w:rsidRPr="00140162" w:rsidTr="00F14D42">
        <w:trPr>
          <w:trHeight w:val="296"/>
        </w:trPr>
        <w:tc>
          <w:tcPr>
            <w:tcW w:w="14587" w:type="dxa"/>
            <w:gridSpan w:val="12"/>
            <w:shd w:val="clear" w:color="000000" w:fill="FFFFFF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Цель. </w:t>
            </w:r>
            <w:r w:rsid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A1306B" w:rsidRPr="00140162" w:rsidTr="00A1306B">
        <w:trPr>
          <w:trHeight w:val="481"/>
        </w:trPr>
        <w:tc>
          <w:tcPr>
            <w:tcW w:w="14587" w:type="dxa"/>
            <w:gridSpan w:val="12"/>
            <w:shd w:val="clear" w:color="auto" w:fill="auto"/>
          </w:tcPr>
          <w:p w:rsidR="00A1306B" w:rsidRPr="00A1306B" w:rsidRDefault="00A1306B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 1. </w:t>
            </w:r>
            <w:r w:rsid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ыполнение работ по содержанию автомобильных дорог общего пользования местного значения, а также работ по снижению влияния дорожных условий на б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езопасность дорожного движения.</w:t>
            </w:r>
          </w:p>
        </w:tc>
      </w:tr>
      <w:tr w:rsidR="00171CA7" w:rsidRPr="00140162" w:rsidTr="007C54DB">
        <w:trPr>
          <w:trHeight w:val="416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171CA7" w:rsidRPr="00140162" w:rsidRDefault="00171CA7" w:rsidP="0028507E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на с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1CA7" w:rsidRPr="00140162" w:rsidRDefault="00171CA7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992" w:type="dxa"/>
            <w:vAlign w:val="center"/>
          </w:tcPr>
          <w:p w:rsidR="00171CA7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4883,700</w:t>
            </w:r>
          </w:p>
        </w:tc>
        <w:tc>
          <w:tcPr>
            <w:tcW w:w="993" w:type="dxa"/>
            <w:vAlign w:val="center"/>
          </w:tcPr>
          <w:p w:rsidR="00171CA7" w:rsidRDefault="0039266A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1CA7" w:rsidRDefault="0039266A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vAlign w:val="center"/>
          </w:tcPr>
          <w:p w:rsidR="00171CA7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CA7" w:rsidRPr="00AB68E4" w:rsidRDefault="0039266A" w:rsidP="006C0B27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4883,700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содержание</w:t>
            </w:r>
          </w:p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330,9 км</w:t>
            </w:r>
          </w:p>
        </w:tc>
      </w:tr>
      <w:tr w:rsidR="00171CA7" w:rsidRPr="00140162" w:rsidTr="0039266A">
        <w:trPr>
          <w:trHeight w:val="497"/>
        </w:trPr>
        <w:tc>
          <w:tcPr>
            <w:tcW w:w="3530" w:type="dxa"/>
            <w:vMerge/>
            <w:shd w:val="clear" w:color="auto" w:fill="auto"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1CA7" w:rsidRPr="00140162" w:rsidRDefault="00171CA7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39266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39266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CA7" w:rsidRDefault="003455D1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3455D1" w:rsidRPr="00140162" w:rsidRDefault="003455D1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91790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CA7" w:rsidRPr="00140162" w:rsidRDefault="003455D1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171CA7" w:rsidRDefault="0039266A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171CA7" w:rsidRDefault="0039266A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2043,485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1CA7" w:rsidRDefault="0039266A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2043,485</w:t>
            </w:r>
          </w:p>
        </w:tc>
        <w:tc>
          <w:tcPr>
            <w:tcW w:w="1106" w:type="dxa"/>
            <w:vAlign w:val="center"/>
          </w:tcPr>
          <w:p w:rsidR="00171CA7" w:rsidRDefault="0039266A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2043,485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CA7" w:rsidRPr="00AB68E4" w:rsidRDefault="0039266A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6130,455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171CA7" w:rsidRPr="00140162" w:rsidTr="0028507E">
        <w:trPr>
          <w:trHeight w:val="58"/>
        </w:trPr>
        <w:tc>
          <w:tcPr>
            <w:tcW w:w="3530" w:type="dxa"/>
            <w:vMerge/>
            <w:shd w:val="clear" w:color="auto" w:fill="auto"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1CA7" w:rsidRPr="00140162" w:rsidRDefault="00171CA7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71CA7" w:rsidRPr="00140162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71CA7" w:rsidRPr="00140162" w:rsidRDefault="00171CA7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171CA7" w:rsidRPr="00140162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</w:tcPr>
          <w:p w:rsidR="00171CA7" w:rsidRPr="00140162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CA7" w:rsidRPr="00AB68E4" w:rsidRDefault="00171CA7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71CA7" w:rsidRPr="00AB68E4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4B724D" w:rsidRPr="00C4298C" w:rsidTr="002B4F1E">
        <w:trPr>
          <w:trHeight w:val="100"/>
        </w:trPr>
        <w:tc>
          <w:tcPr>
            <w:tcW w:w="14587" w:type="dxa"/>
            <w:gridSpan w:val="12"/>
            <w:shd w:val="clear" w:color="auto" w:fill="auto"/>
            <w:vAlign w:val="center"/>
          </w:tcPr>
          <w:p w:rsidR="004B724D" w:rsidRPr="00C4298C" w:rsidRDefault="004B724D" w:rsidP="004B724D">
            <w:pPr>
              <w:ind w:left="-109" w:right="-107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Задача 2. В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ыполнение работ по ремонту, капитальному ремонту автомобильных дорог общего пользования местного значения</w:t>
            </w:r>
          </w:p>
        </w:tc>
      </w:tr>
      <w:tr w:rsidR="0028507E" w:rsidRPr="00AB68E4" w:rsidTr="002B4F1E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1.2.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Расходы </w:t>
            </w:r>
            <w:r w:rsidR="00444BA1" w:rsidRPr="00444BA1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на осуществление дорожной дея</w:t>
            </w:r>
            <w:r w:rsidR="00444BA1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тельности в целях решения задач </w:t>
            </w:r>
            <w:r w:rsidR="00444BA1" w:rsidRPr="00444BA1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7E" w:rsidRPr="00C4298C" w:rsidRDefault="0028507E" w:rsidP="002B4F1E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72642,800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7E" w:rsidRPr="00C4298C" w:rsidRDefault="0028507E" w:rsidP="002B4F1E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 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C4298C" w:rsidRDefault="0028507E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7E" w:rsidRPr="00C4298C" w:rsidRDefault="0028507E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C4298C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72642,800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AB68E4" w:rsidRDefault="0028507E" w:rsidP="00F14D42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Ремонт дороги протяженностью 1,7 км.</w:t>
            </w:r>
          </w:p>
        </w:tc>
      </w:tr>
      <w:tr w:rsidR="0028507E" w:rsidRPr="00054CB9" w:rsidTr="00831A09">
        <w:trPr>
          <w:trHeight w:val="342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28507E" w:rsidRDefault="0028507E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1.3</w:t>
            </w:r>
            <w:r w:rsidRPr="00330BA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Расходы  на капитальный ремонт и ремонт автомобильных дорог общего пользования местного значения 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за счет средств дорожного фонда Красноярского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0C67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0C67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7E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16265,100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7E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7E" w:rsidRDefault="0028507E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8507E" w:rsidRPr="00AB68E4" w:rsidRDefault="0028507E" w:rsidP="002B4F1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16265,100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A1306B" w:rsidRDefault="0028507E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8507E" w:rsidRPr="00054CB9" w:rsidTr="0028507E">
        <w:trPr>
          <w:trHeight w:val="342"/>
        </w:trPr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2B4F1E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0C67B4" w:rsidRDefault="0028507E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140162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28507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28507E" w:rsidRDefault="0028507E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7E" w:rsidRDefault="0028507E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7E" w:rsidRDefault="0028507E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9001,400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9001,400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Default="0028507E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9001,400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7E" w:rsidRPr="0028507E" w:rsidRDefault="0028507E" w:rsidP="002850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27004.200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E" w:rsidRPr="00A1306B" w:rsidRDefault="0028507E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A1306B" w:rsidRPr="00A1306B" w:rsidTr="00A1306B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6B" w:rsidRPr="003F22CD" w:rsidRDefault="00A1306B" w:rsidP="002B4F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22C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93791,600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6B" w:rsidRPr="003F22CD" w:rsidRDefault="00A1306B" w:rsidP="003926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22CD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</w:t>
            </w:r>
            <w:r w:rsidR="0039266A">
              <w:rPr>
                <w:rFonts w:ascii="Arial Narrow" w:hAnsi="Arial Narrow" w:cs="Arial"/>
                <w:sz w:val="20"/>
                <w:szCs w:val="20"/>
              </w:rPr>
              <w:lastRenderedPageBreak/>
              <w:t>11044,885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6B" w:rsidRDefault="00A1306B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 </w:t>
            </w:r>
          </w:p>
          <w:p w:rsidR="00A1306B" w:rsidRPr="006C14CE" w:rsidRDefault="0039266A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11044,885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6B" w:rsidRDefault="00A1306B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 </w:t>
            </w:r>
          </w:p>
          <w:p w:rsidR="00A1306B" w:rsidRPr="006C14CE" w:rsidRDefault="0039266A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11044,885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06B" w:rsidRDefault="00A1306B" w:rsidP="002B4F1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1306B" w:rsidRPr="006C14CE" w:rsidRDefault="0039266A" w:rsidP="002B4F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126926,255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6B" w:rsidRPr="00A1306B" w:rsidRDefault="00A1306B" w:rsidP="002B4F1E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3409D" w:rsidRDefault="00A3409D" w:rsidP="00714555">
      <w:pPr>
        <w:ind w:right="140"/>
        <w:jc w:val="both"/>
        <w:rPr>
          <w:rFonts w:ascii="Arial" w:hAnsi="Arial" w:cs="Arial"/>
          <w:sz w:val="22"/>
          <w:szCs w:val="22"/>
        </w:rPr>
        <w:sectPr w:rsidR="00A3409D" w:rsidSect="00A3409D">
          <w:type w:val="nextColumn"/>
          <w:pgSz w:w="16838" w:h="11906" w:orient="landscape" w:code="9"/>
          <w:pgMar w:top="851" w:right="1134" w:bottom="1701" w:left="992" w:header="425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Шушенского района»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3177EA" w:rsidRPr="00451B6F" w:rsidRDefault="003177EA" w:rsidP="000320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Шушенского района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  <w:r w:rsidR="006E5C05" w:rsidRPr="00451B6F">
              <w:rPr>
                <w:sz w:val="24"/>
                <w:szCs w:val="24"/>
              </w:rPr>
              <w:t>(</w:t>
            </w:r>
            <w:r w:rsidR="006E5C05" w:rsidRPr="001F5855">
              <w:rPr>
                <w:sz w:val="24"/>
                <w:szCs w:val="24"/>
              </w:rPr>
              <w:t>МКУ «Земля и имущество»</w:t>
            </w:r>
            <w:r w:rsidR="006E5C05" w:rsidRPr="00451B6F">
              <w:rPr>
                <w:sz w:val="24"/>
                <w:szCs w:val="24"/>
              </w:rPr>
              <w:t>)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CA2B7F">
              <w:rPr>
                <w:sz w:val="24"/>
                <w:szCs w:val="24"/>
              </w:rPr>
              <w:t>к</w:t>
            </w:r>
            <w:r w:rsidR="003177EA"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  <w:p w:rsidR="003177EA" w:rsidRPr="00451B6F" w:rsidRDefault="003177EA" w:rsidP="00CA2B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задач: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>развитие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DE0913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612C2D">
              <w:rPr>
                <w:sz w:val="24"/>
                <w:szCs w:val="24"/>
              </w:rPr>
              <w:t>2</w:t>
            </w:r>
            <w:r w:rsidR="00DE0913">
              <w:rPr>
                <w:sz w:val="24"/>
                <w:szCs w:val="24"/>
              </w:rPr>
              <w:t>4</w:t>
            </w:r>
            <w:r w:rsidRPr="00017A67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270,0 </w:t>
            </w:r>
            <w:proofErr w:type="spellStart"/>
            <w:r>
              <w:rPr>
                <w:sz w:val="24"/>
                <w:szCs w:val="24"/>
              </w:rPr>
              <w:t>тыс.пасс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670C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201</w:t>
            </w:r>
            <w:r w:rsidR="001F5855">
              <w:rPr>
                <w:sz w:val="24"/>
                <w:szCs w:val="24"/>
              </w:rPr>
              <w:t>4</w:t>
            </w:r>
            <w:r w:rsidRPr="00451B6F">
              <w:rPr>
                <w:sz w:val="24"/>
                <w:szCs w:val="24"/>
              </w:rPr>
              <w:t>-20</w:t>
            </w:r>
            <w:r w:rsidR="0001286C">
              <w:rPr>
                <w:sz w:val="24"/>
                <w:szCs w:val="24"/>
              </w:rPr>
              <w:t>30</w:t>
            </w:r>
            <w:r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6095" w:type="dxa"/>
            <w:shd w:val="clear" w:color="auto" w:fill="auto"/>
          </w:tcPr>
          <w:p w:rsidR="00391591" w:rsidRPr="00391591" w:rsidRDefault="003177EA" w:rsidP="00AB6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C15D39">
              <w:rPr>
                <w:rFonts w:ascii="Arial" w:hAnsi="Arial" w:cs="Arial"/>
              </w:rPr>
              <w:t>Объем</w:t>
            </w:r>
            <w:r w:rsidR="00A21B2C" w:rsidRPr="00C15D39">
              <w:rPr>
                <w:rFonts w:ascii="Arial" w:hAnsi="Arial" w:cs="Arial"/>
              </w:rPr>
              <w:t>ы</w:t>
            </w:r>
            <w:r w:rsidRPr="00C15D39">
              <w:rPr>
                <w:rFonts w:ascii="Arial" w:hAnsi="Arial" w:cs="Arial"/>
              </w:rPr>
              <w:t xml:space="preserve"> финансирования подпрограммы за счет средств </w:t>
            </w:r>
            <w:r w:rsidR="00AB68E4">
              <w:rPr>
                <w:rFonts w:ascii="Arial" w:hAnsi="Arial" w:cs="Arial"/>
              </w:rPr>
              <w:t>районного</w:t>
            </w:r>
            <w:r w:rsidRPr="00C15D39">
              <w:rPr>
                <w:rFonts w:ascii="Arial" w:hAnsi="Arial" w:cs="Arial"/>
              </w:rPr>
              <w:t xml:space="preserve"> бюджета </w:t>
            </w:r>
            <w:r w:rsidR="00A21B2C" w:rsidRPr="00C15D39">
              <w:rPr>
                <w:rFonts w:ascii="Arial" w:hAnsi="Arial" w:cs="Arial"/>
              </w:rPr>
              <w:t>указаны в приложении № 2 к подпрограмме.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5855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3177EA" w:rsidRPr="00451B6F" w:rsidRDefault="0013165E" w:rsidP="0013165E">
      <w:pPr>
        <w:ind w:firstLine="709"/>
        <w:jc w:val="both"/>
        <w:rPr>
          <w:rFonts w:ascii="Arial" w:hAnsi="Arial" w:cs="Arial"/>
        </w:rPr>
      </w:pPr>
      <w:r>
        <w:br w:type="page"/>
      </w:r>
      <w:r w:rsidR="003177EA" w:rsidRPr="00451B6F">
        <w:rPr>
          <w:rFonts w:ascii="Arial" w:hAnsi="Arial" w:cs="Arial"/>
        </w:rPr>
        <w:lastRenderedPageBreak/>
        <w:t>2. Основные разделы подпрограммы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451B6F" w:rsidRDefault="003177EA" w:rsidP="00026D3C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2.1. Постановка </w:t>
      </w:r>
      <w:proofErr w:type="spellStart"/>
      <w:r w:rsidRPr="00451B6F">
        <w:rPr>
          <w:sz w:val="24"/>
          <w:szCs w:val="24"/>
        </w:rPr>
        <w:t>общерайонной</w:t>
      </w:r>
      <w:proofErr w:type="spellEnd"/>
      <w:r w:rsidRPr="00451B6F">
        <w:rPr>
          <w:sz w:val="24"/>
          <w:szCs w:val="24"/>
        </w:rPr>
        <w:t xml:space="preserve"> проблемы и обоснование необходимости разработки подпрограммы</w:t>
      </w:r>
      <w:r w:rsidR="0013165E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>Пассажирские перевозки в районе осуществляются преимущественно предприятием государственной формы собственности.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>Всего в районе функционирует 2</w:t>
      </w:r>
      <w:r w:rsidR="00DE0913">
        <w:rPr>
          <w:rFonts w:ascii="Arial" w:hAnsi="Arial" w:cs="Arial"/>
          <w:bCs/>
        </w:rPr>
        <w:t>2</w:t>
      </w:r>
      <w:r w:rsidRPr="00451B6F">
        <w:rPr>
          <w:rFonts w:ascii="Arial" w:hAnsi="Arial" w:cs="Arial"/>
          <w:bCs/>
        </w:rPr>
        <w:t xml:space="preserve"> городских и межмуниципальных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 последние годы на транспорте не наблюдается резких изменений количества перевезенных пассажиров.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20</w:t>
      </w:r>
      <w:r w:rsidR="00AA05D3">
        <w:rPr>
          <w:rFonts w:ascii="Arial" w:hAnsi="Arial" w:cs="Arial"/>
        </w:rPr>
        <w:t>17</w:t>
      </w:r>
      <w:r w:rsidRPr="00451B6F">
        <w:rPr>
          <w:rFonts w:ascii="Arial" w:hAnsi="Arial" w:cs="Arial"/>
        </w:rPr>
        <w:t xml:space="preserve"> году количество перевезенных пассажиров составило </w:t>
      </w:r>
      <w:r w:rsidR="00AA05D3" w:rsidRPr="00AA05D3">
        <w:rPr>
          <w:rFonts w:ascii="Arial" w:hAnsi="Arial" w:cs="Arial"/>
        </w:rPr>
        <w:t xml:space="preserve">692,4 </w:t>
      </w:r>
      <w:r w:rsidRPr="00451B6F">
        <w:rPr>
          <w:rFonts w:ascii="Arial" w:hAnsi="Arial" w:cs="Arial"/>
        </w:rPr>
        <w:t>тыс. человек, в 201</w:t>
      </w:r>
      <w:r w:rsidR="00AA05D3">
        <w:rPr>
          <w:rFonts w:ascii="Arial" w:hAnsi="Arial" w:cs="Arial"/>
        </w:rPr>
        <w:t>8</w:t>
      </w:r>
      <w:r w:rsidRPr="00451B6F">
        <w:rPr>
          <w:rFonts w:ascii="Arial" w:hAnsi="Arial" w:cs="Arial"/>
        </w:rPr>
        <w:t xml:space="preserve"> году –</w:t>
      </w:r>
      <w:r w:rsidR="00AA05D3" w:rsidRPr="00AA05D3">
        <w:t xml:space="preserve"> </w:t>
      </w:r>
      <w:r w:rsidR="00AA05D3" w:rsidRPr="00AA05D3">
        <w:rPr>
          <w:rFonts w:ascii="Arial" w:hAnsi="Arial" w:cs="Arial"/>
        </w:rPr>
        <w:t xml:space="preserve">645,1 </w:t>
      </w:r>
      <w:r w:rsidRPr="00451B6F">
        <w:rPr>
          <w:rFonts w:ascii="Arial" w:hAnsi="Arial" w:cs="Arial"/>
        </w:rPr>
        <w:t xml:space="preserve">тыс. человек. Снижение составило </w:t>
      </w:r>
      <w:r w:rsidR="00AA05D3">
        <w:rPr>
          <w:rFonts w:ascii="Arial" w:hAnsi="Arial" w:cs="Arial"/>
        </w:rPr>
        <w:t>6</w:t>
      </w:r>
      <w:r w:rsidRPr="00451B6F">
        <w:rPr>
          <w:rFonts w:ascii="Arial" w:hAnsi="Arial" w:cs="Arial"/>
        </w:rPr>
        <w:t>,9 %. Основной причиной послужило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транспортом. Однако данный фактор нельзя назвать негативным для отрасли в целом в связи с тем, что он привел к увеличению транспортной подвижности населения.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в России сложились объективные предпосылки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Факторы, позволяющие делать прогнозы роста развития автомобильного транспорта: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Большинство населенных пунктов страны, края и района не имеют альтернативного вида сообщения.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100 % перевозок в районе. Междугородные автомобильные перевозки пассажиров эффективно конкурируют с дальними железнодорожными перевозками. В настоящее время автобусный транспорт является единственным видом пассажирского транспорта для жителей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изношенности,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составляет 85-90 %, доля выбросов в атмосферу загрязняющих веществ – 43 %, парниковых газов – 10 %.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AA05D3" w:rsidRDefault="00AA05D3" w:rsidP="0013165E">
      <w:pPr>
        <w:ind w:firstLine="709"/>
        <w:jc w:val="both"/>
        <w:rPr>
          <w:rFonts w:ascii="Arial" w:hAnsi="Arial" w:cs="Arial"/>
        </w:rPr>
      </w:pPr>
      <w:r w:rsidRPr="00AA05D3">
        <w:rPr>
          <w:rFonts w:ascii="Arial" w:hAnsi="Arial" w:cs="Arial"/>
        </w:rPr>
        <w:t>Автобусный парк  предприятия используется с длительным сроком эксплуатации (от 8 до 25 лет) и износ автопарка составляет 79 %,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026D3C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3177EA" w:rsidRPr="00451B6F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Невозможность эффективного решения указанной проблемы в ближайшее время за счет использования действующих механизмов обусловлена низким </w:t>
      </w:r>
      <w:r w:rsidRPr="00451B6F">
        <w:rPr>
          <w:rFonts w:ascii="Arial" w:hAnsi="Arial" w:cs="Arial"/>
        </w:rPr>
        <w:lastRenderedPageBreak/>
        <w:t>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примере </w:t>
      </w:r>
      <w:r w:rsidR="00DE0913">
        <w:rPr>
          <w:rFonts w:ascii="Arial" w:hAnsi="Arial" w:cs="Arial"/>
        </w:rPr>
        <w:t>2020</w:t>
      </w:r>
      <w:r w:rsidRPr="00451B6F">
        <w:rPr>
          <w:rFonts w:ascii="Arial" w:hAnsi="Arial" w:cs="Arial"/>
        </w:rPr>
        <w:t xml:space="preserve"> год</w:t>
      </w:r>
      <w:r w:rsidR="00FE4875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 видно, что в государственном предприятии Красноярского края, имеющем 3</w:t>
      </w:r>
      <w:r w:rsidR="00DE0913">
        <w:rPr>
          <w:rFonts w:ascii="Arial" w:hAnsi="Arial" w:cs="Arial"/>
        </w:rPr>
        <w:t>1</w:t>
      </w:r>
      <w:r w:rsidR="00FE4875">
        <w:rPr>
          <w:rFonts w:ascii="Arial" w:hAnsi="Arial" w:cs="Arial"/>
        </w:rPr>
        <w:t xml:space="preserve"> единиц</w:t>
      </w:r>
      <w:r w:rsidR="00DE0913">
        <w:rPr>
          <w:rFonts w:ascii="Arial" w:hAnsi="Arial" w:cs="Arial"/>
        </w:rPr>
        <w:t>а</w:t>
      </w:r>
      <w:r w:rsidR="00FE4875">
        <w:rPr>
          <w:rFonts w:ascii="Arial" w:hAnsi="Arial" w:cs="Arial"/>
        </w:rPr>
        <w:t xml:space="preserve"> подвижного состава, </w:t>
      </w:r>
      <w:r w:rsidRPr="00451B6F">
        <w:rPr>
          <w:rFonts w:ascii="Arial" w:hAnsi="Arial" w:cs="Arial"/>
        </w:rPr>
        <w:t xml:space="preserve">ежегодные затраты на ремонт составляют </w:t>
      </w:r>
      <w:r w:rsidR="00DE0913">
        <w:rPr>
          <w:rFonts w:ascii="Arial" w:hAnsi="Arial" w:cs="Arial"/>
        </w:rPr>
        <w:t>3 031,900</w:t>
      </w:r>
      <w:r w:rsidRPr="00451B6F">
        <w:rPr>
          <w:rFonts w:ascii="Arial" w:hAnsi="Arial" w:cs="Arial"/>
        </w:rPr>
        <w:t xml:space="preserve"> тыс. рублей</w:t>
      </w:r>
      <w:r w:rsidR="00FE4875">
        <w:rPr>
          <w:rFonts w:ascii="Arial" w:hAnsi="Arial" w:cs="Arial"/>
        </w:rPr>
        <w:t>.</w:t>
      </w:r>
      <w:r w:rsidRPr="00451B6F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полностью изношено 1</w:t>
      </w:r>
      <w:r w:rsidR="00DE0913">
        <w:rPr>
          <w:rFonts w:ascii="Arial" w:hAnsi="Arial" w:cs="Arial"/>
        </w:rPr>
        <w:t>1</w:t>
      </w:r>
      <w:r w:rsidRPr="00451B6F">
        <w:rPr>
          <w:rFonts w:ascii="Arial" w:hAnsi="Arial" w:cs="Arial"/>
        </w:rPr>
        <w:t xml:space="preserve"> единиц </w:t>
      </w:r>
      <w:r w:rsidR="00FE4875">
        <w:rPr>
          <w:rFonts w:ascii="Arial" w:hAnsi="Arial" w:cs="Arial"/>
        </w:rPr>
        <w:t>автобусов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Необходимость решения проблемы обновления автобусов также обозначена на федеральном и краевом уровнях.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Это позволит снизить средний возраст парка маршрутных автобусов с 9 лет в 2007 году до 8 лет в 2015 году и до 5 - 6 лет к 2030 году.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Для обеспечения транспортной доступности жителей района реализованы следующее мероприятие:</w:t>
      </w:r>
    </w:p>
    <w:p w:rsidR="003177EA" w:rsidRPr="00451B6F" w:rsidRDefault="00DE0913" w:rsidP="0013165E">
      <w:pPr>
        <w:ind w:firstLine="709"/>
        <w:jc w:val="both"/>
        <w:rPr>
          <w:rFonts w:ascii="Arial" w:hAnsi="Arial" w:cs="Arial"/>
        </w:rPr>
      </w:pPr>
      <w:r w:rsidRPr="00DE0913">
        <w:rPr>
          <w:rFonts w:ascii="Arial" w:hAnsi="Arial" w:cs="Arial"/>
        </w:rPr>
        <w:t xml:space="preserve"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</w:r>
      <w:r w:rsidR="003177EA" w:rsidRPr="00451B6F">
        <w:rPr>
          <w:rFonts w:ascii="Arial" w:hAnsi="Arial" w:cs="Arial"/>
        </w:rPr>
        <w:t>и в связи с государственным регулированием тарифов на всех видах тра</w:t>
      </w:r>
      <w:r w:rsidR="0013165E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>Для решения вышеуказанных проблем, а также с целью комплексного развития транспорта Шушенского района для полного и эффективного удовлетворения потребностей населения и экономики Шушенского района в транспортных услугах в ближайшей перспективе планируется решить задачу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района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На автомобильном транспорте запланировано предоставление субсидий организациям автомобильного пассажирского транспорта Шушенского района на компенсацию расходов, возникающих в результате небольшой интенсивности пассажиропотоков по межмуниципальным и пригородным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решения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консолидация средств для реализации приоритетных направлений развития транспортного комплекса Шушенского района;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№ 1.</w:t>
      </w:r>
    </w:p>
    <w:p w:rsidR="00CD62F5" w:rsidRPr="00451B6F" w:rsidRDefault="00CD62F5" w:rsidP="0013165E">
      <w:pPr>
        <w:ind w:firstLine="709"/>
        <w:jc w:val="both"/>
        <w:rPr>
          <w:rFonts w:ascii="Arial" w:hAnsi="Arial" w:cs="Arial"/>
        </w:rPr>
      </w:pPr>
    </w:p>
    <w:p w:rsidR="00CD62F5" w:rsidRPr="00451B6F" w:rsidRDefault="00B92BD9" w:rsidP="0013165E">
      <w:pPr>
        <w:pStyle w:val="ConsPlusNormal"/>
        <w:ind w:firstLine="709"/>
        <w:jc w:val="both"/>
        <w:rPr>
          <w:bCs/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460E2A">
        <w:rPr>
          <w:sz w:val="24"/>
          <w:szCs w:val="24"/>
        </w:rPr>
        <w:t>МКУ «Земля и имущество»</w:t>
      </w:r>
      <w:r w:rsidR="003177EA" w:rsidRPr="00460E2A">
        <w:rPr>
          <w:sz w:val="24"/>
          <w:szCs w:val="24"/>
        </w:rPr>
        <w:t>, как исполнитель подпрограммы,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экономического развития Шушенского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пассажирского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Шушенского районного Совета депутатов «О районном бюджете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Администрации Шушенского района. Кроме того, Администрацией района ежегодно утверждаются нормативы субсидирования и размеры субсидий на компенсацию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осуществляется финан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460E2A">
          <w:rPr>
            <w:rFonts w:ascii="Arial" w:hAnsi="Arial" w:cs="Arial"/>
          </w:rPr>
          <w:t>Порядком</w:t>
        </w:r>
      </w:hyperlink>
      <w:r w:rsidRPr="00460E2A">
        <w:rPr>
          <w:rFonts w:ascii="Arial" w:hAnsi="Arial" w:cs="Arial"/>
        </w:rPr>
        <w:t xml:space="preserve"> принятия решений о разработке муниципальных программ Шушенского района, их формировании и реализации, утвержденного постановлением Администрации района от 13.08.2013 № 917.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Шушенском районе,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состояния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Увеличение доходов районного бюджета 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0B27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6C0B27">
        <w:rPr>
          <w:rFonts w:ascii="Arial" w:hAnsi="Arial" w:cs="Arial"/>
        </w:rPr>
        <w:t xml:space="preserve"> к подпрограмме</w:t>
      </w:r>
      <w:r w:rsidRPr="006C0B27">
        <w:rPr>
          <w:rFonts w:ascii="Arial" w:hAnsi="Arial" w:cs="Arial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Финансирование будет осуществляться за счет средств </w:t>
      </w:r>
      <w:r w:rsidR="00E023B0">
        <w:rPr>
          <w:rFonts w:ascii="Arial" w:hAnsi="Arial" w:cs="Arial"/>
          <w:sz w:val="24"/>
          <w:szCs w:val="24"/>
        </w:rPr>
        <w:t>районного</w:t>
      </w:r>
      <w:r w:rsidR="00E023B0" w:rsidRPr="00E023B0">
        <w:rPr>
          <w:rFonts w:ascii="Arial" w:hAnsi="Arial" w:cs="Arial"/>
          <w:sz w:val="24"/>
          <w:szCs w:val="24"/>
          <w:lang w:val="x-none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>бюджета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 xml:space="preserve">Объемы финансирования подпрограммы за счет средств </w:t>
      </w:r>
      <w:r w:rsidRPr="00E023B0">
        <w:rPr>
          <w:rFonts w:ascii="Arial" w:hAnsi="Arial" w:cs="Arial"/>
          <w:sz w:val="24"/>
          <w:szCs w:val="24"/>
        </w:rPr>
        <w:t>районного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бюджета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9C786B">
          <w:footerReference w:type="default" r:id="rId20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ED57B5" w:rsidRDefault="002F3F0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lastRenderedPageBreak/>
        <w:t>Приложение № 1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ED3FB9" w:rsidRDefault="00ED3FB9" w:rsidP="002F3F0B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33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2695"/>
        <w:gridCol w:w="2270"/>
        <w:gridCol w:w="2835"/>
        <w:gridCol w:w="1419"/>
        <w:gridCol w:w="1558"/>
        <w:gridCol w:w="1417"/>
        <w:gridCol w:w="1418"/>
      </w:tblGrid>
      <w:tr w:rsidR="00542F71" w:rsidRPr="002F3F0B" w:rsidTr="00542F71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4" w:name="RANGE!A1:I26"/>
            <w:bookmarkEnd w:id="4"/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DE0913" w:rsidP="00542F71">
            <w:pPr>
              <w:ind w:left="-152" w:hanging="9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9B3570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</w:t>
            </w:r>
            <w:r w:rsidR="00DE0913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9B3570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</w:t>
            </w:r>
            <w:r w:rsidR="00DE0913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9B3570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</w:t>
            </w:r>
            <w:r w:rsidR="00DE0913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</w:tr>
      <w:tr w:rsidR="00181B4D" w:rsidRPr="002F3F0B" w:rsidTr="00542F71">
        <w:trPr>
          <w:trHeight w:val="666"/>
        </w:trPr>
        <w:tc>
          <w:tcPr>
            <w:tcW w:w="1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2F3F0B" w:rsidRDefault="00181B4D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 подпрограммы:</w:t>
            </w:r>
            <w:r w:rsidR="00A1306B">
              <w:t xml:space="preserve"> </w:t>
            </w:r>
            <w:r w:rsidR="00A1306B" w:rsidRPr="00A1306B">
              <w:rPr>
                <w:rFonts w:ascii="Arial Narrow" w:eastAsia="Times New Roman" w:hAnsi="Arial Narrow" w:cs="Arial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542F71" w:rsidRPr="002F3F0B" w:rsidTr="00542F71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1155C">
              <w:rPr>
                <w:rFonts w:ascii="Arial Narrow" w:eastAsia="Times New Roman" w:hAnsi="Arial Narrow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тыс.пасс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4E45EC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780D9B" w:rsidRPr="00ED57B5" w:rsidRDefault="00E95A7A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br w:type="page"/>
      </w:r>
      <w:r w:rsidR="002F3F0B" w:rsidRPr="002F3F0B">
        <w:rPr>
          <w:rFonts w:ascii="Arial" w:hAnsi="Arial" w:cs="Arial"/>
        </w:rPr>
        <w:lastRenderedPageBreak/>
        <w:t xml:space="preserve">Приложение № </w:t>
      </w:r>
      <w:r w:rsidR="002F3F0B">
        <w:rPr>
          <w:rFonts w:ascii="Arial" w:hAnsi="Arial" w:cs="Arial"/>
        </w:rPr>
        <w:t>2</w:t>
      </w:r>
      <w:r w:rsidR="002F3F0B"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="002F3F0B" w:rsidRPr="002F3F0B">
        <w:rPr>
          <w:rFonts w:ascii="Arial" w:hAnsi="Arial" w:cs="Arial"/>
        </w:rPr>
        <w:br/>
        <w:t>комплекса Шушенского района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2F3F0B" w:rsidRPr="00780D9B" w:rsidRDefault="002F3F0B" w:rsidP="00E95A7A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819"/>
        <w:gridCol w:w="32"/>
        <w:gridCol w:w="726"/>
        <w:gridCol w:w="758"/>
        <w:gridCol w:w="758"/>
        <w:gridCol w:w="572"/>
        <w:gridCol w:w="1002"/>
        <w:gridCol w:w="11"/>
        <w:gridCol w:w="992"/>
        <w:gridCol w:w="1134"/>
        <w:gridCol w:w="1134"/>
        <w:gridCol w:w="1843"/>
        <w:gridCol w:w="1984"/>
      </w:tblGrid>
      <w:tr w:rsidR="00E95A7A" w:rsidRPr="002F3F0B" w:rsidTr="0086488E">
        <w:trPr>
          <w:trHeight w:val="417"/>
        </w:trPr>
        <w:tc>
          <w:tcPr>
            <w:tcW w:w="2991" w:type="dxa"/>
            <w:vMerge w:val="restart"/>
            <w:shd w:val="clear" w:color="auto" w:fill="auto"/>
            <w:vAlign w:val="center"/>
          </w:tcPr>
          <w:p w:rsidR="00E95A7A" w:rsidRPr="002F3F0B" w:rsidRDefault="00FE4875" w:rsidP="00C37353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E95A7A" w:rsidRPr="002F3F0B" w:rsidRDefault="00E95A7A" w:rsidP="004032B3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E95A7A" w:rsidRPr="002F3F0B" w:rsidRDefault="00E95A7A" w:rsidP="003177E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16" w:type="dxa"/>
            <w:gridSpan w:val="6"/>
          </w:tcPr>
          <w:p w:rsidR="00E95A7A" w:rsidRPr="002F3F0B" w:rsidRDefault="00E95A7A" w:rsidP="00E95A7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A7A" w:rsidRPr="002F3F0B" w:rsidRDefault="00E95A7A" w:rsidP="001A38DA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мероприятия (в натуральном выражении)</w:t>
            </w:r>
          </w:p>
        </w:tc>
      </w:tr>
      <w:tr w:rsidR="0086488E" w:rsidRPr="002F3F0B" w:rsidTr="0086488E">
        <w:trPr>
          <w:trHeight w:val="1228"/>
        </w:trPr>
        <w:tc>
          <w:tcPr>
            <w:tcW w:w="2991" w:type="dxa"/>
            <w:vMerge/>
            <w:vAlign w:val="center"/>
          </w:tcPr>
          <w:p w:rsidR="0086488E" w:rsidRPr="002F3F0B" w:rsidRDefault="0086488E" w:rsidP="0013747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86488E" w:rsidRPr="002F3F0B" w:rsidRDefault="0086488E" w:rsidP="0013747B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gridSpan w:val="2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5275D6" w:rsidRPr="002F3F0B" w:rsidTr="003A18B6">
        <w:trPr>
          <w:trHeight w:val="308"/>
        </w:trPr>
        <w:tc>
          <w:tcPr>
            <w:tcW w:w="14756" w:type="dxa"/>
            <w:gridSpan w:val="14"/>
            <w:vAlign w:val="center"/>
          </w:tcPr>
          <w:p w:rsidR="005275D6" w:rsidRPr="002F3F0B" w:rsidRDefault="005275D6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4B724D" w:rsidRPr="002F3F0B" w:rsidTr="002B4F1E">
        <w:trPr>
          <w:trHeight w:val="395"/>
        </w:trPr>
        <w:tc>
          <w:tcPr>
            <w:tcW w:w="14756" w:type="dxa"/>
            <w:gridSpan w:val="14"/>
            <w:shd w:val="clear" w:color="auto" w:fill="auto"/>
            <w:vAlign w:val="center"/>
          </w:tcPr>
          <w:p w:rsidR="004B724D" w:rsidRPr="004629B4" w:rsidRDefault="004B724D" w:rsidP="004B724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5B3513" w:rsidRPr="002F3F0B" w:rsidTr="00522CE2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522CE2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1. Предоставление субсидий организациям автомобильного пассажирского транспорта на </w:t>
            </w:r>
            <w:r w:rsidR="00522CE2"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 w:rsidR="00552A58"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маршрутам</w:t>
            </w:r>
            <w:r w:rsidR="0016452D"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я </w:t>
            </w: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го</w:t>
            </w:r>
            <w:proofErr w:type="spellEnd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29359,300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1134" w:type="dxa"/>
            <w:vAlign w:val="center"/>
          </w:tcPr>
          <w:p w:rsidR="005B3513" w:rsidRDefault="005B3513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1134" w:type="dxa"/>
            <w:vAlign w:val="center"/>
          </w:tcPr>
          <w:p w:rsidR="005B3513" w:rsidRDefault="005B3513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29726,000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513" w:rsidRDefault="005B3513" w:rsidP="003A18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118 537,300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B339A8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 xml:space="preserve">перевезенных пассажиров в год – 270,0 </w:t>
            </w:r>
            <w:proofErr w:type="spellStart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5B3513" w:rsidRPr="002F3F0B" w:rsidTr="007C54DB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1F0F6E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 Приобретение бланков карты маршрута и бланков </w:t>
            </w:r>
            <w:r w:rsidRPr="00EE50E3">
              <w:rPr>
                <w:rFonts w:ascii="Arial Narrow" w:eastAsia="Times New Roman" w:hAnsi="Arial Narrow" w:cs="Arial"/>
                <w:sz w:val="20"/>
                <w:szCs w:val="20"/>
              </w:rPr>
              <w:t>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91440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2F3F0B" w:rsidRDefault="005B3513" w:rsidP="0093078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Требуемое количество бланков на 1 год  32 шт.</w:t>
            </w:r>
          </w:p>
        </w:tc>
      </w:tr>
      <w:tr w:rsidR="005B3513" w:rsidRPr="00054CB9" w:rsidTr="002B4F1E">
        <w:trPr>
          <w:trHeight w:val="823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A1306B" w:rsidRDefault="005B3513" w:rsidP="00A1306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1306B">
              <w:rPr>
                <w:rFonts w:ascii="Arial Narrow" w:eastAsia="Times New Roman" w:hAnsi="Arial Narrow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Default="005B3513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29370,500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Default="008A6CD0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Default="008A6CD0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Default="008A6CD0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29737,200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Default="005B3513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B3513" w:rsidRDefault="005B3513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118 582,100</w:t>
            </w:r>
          </w:p>
          <w:p w:rsidR="005B3513" w:rsidRDefault="005B3513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A1306B" w:rsidRDefault="005B3513" w:rsidP="00A1306B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9C786B">
          <w:footerReference w:type="default" r:id="rId21"/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Шушенском районе»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Повышение безопасности дорожного движения в Шушенском районе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Развитие транспортной системы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61481D" w:rsidP="00D24F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 (МКУ «Земля и имущество»);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622B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9C09F6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</w:t>
            </w:r>
            <w:r w:rsidR="000B79B5" w:rsidRPr="00CB6F54">
              <w:rPr>
                <w:rFonts w:ascii="Arial" w:hAnsi="Arial" w:cs="Arial"/>
              </w:rPr>
              <w:t>,</w:t>
            </w:r>
            <w:r w:rsidRPr="00CB6F54">
              <w:rPr>
                <w:rFonts w:ascii="Arial" w:hAnsi="Arial" w:cs="Arial"/>
              </w:rPr>
              <w:t xml:space="preserve"> </w:t>
            </w:r>
            <w:r w:rsidR="0061481D" w:rsidRPr="00CB6F54">
              <w:rPr>
                <w:rFonts w:ascii="Arial" w:hAnsi="Arial" w:cs="Arial"/>
              </w:rPr>
              <w:t>Муниципальные образования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451B6F" w:rsidRDefault="00465797" w:rsidP="0046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подпрограммы: </w:t>
            </w:r>
          </w:p>
          <w:p w:rsidR="00283A76" w:rsidRDefault="00283A76" w:rsidP="0046579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283A76">
              <w:rPr>
                <w:rFonts w:ascii="Arial" w:hAnsi="Arial" w:cs="Arial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>
              <w:rPr>
                <w:rFonts w:ascii="Arial" w:hAnsi="Arial" w:cs="Arial"/>
              </w:rPr>
              <w:t>.</w:t>
            </w:r>
          </w:p>
          <w:p w:rsidR="00465797" w:rsidRPr="00451B6F" w:rsidRDefault="00465797" w:rsidP="0046579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Задачи: </w:t>
            </w:r>
          </w:p>
          <w:p w:rsidR="00283A76" w:rsidRPr="00451B6F" w:rsidRDefault="00465797" w:rsidP="00283A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451B6F" w:rsidRDefault="009C09F6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465797" w:rsidP="00DE091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801">
              <w:rPr>
                <w:rFonts w:ascii="Arial" w:hAnsi="Arial" w:cs="Arial"/>
              </w:rPr>
              <w:t xml:space="preserve">достижение </w:t>
            </w:r>
            <w:r w:rsidR="00DE0913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%</w:t>
            </w:r>
            <w:r w:rsidRPr="00550801">
              <w:rPr>
                <w:rFonts w:ascii="Arial" w:hAnsi="Arial" w:cs="Arial"/>
              </w:rPr>
              <w:t xml:space="preserve">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>
              <w:rPr>
                <w:rFonts w:ascii="Arial" w:hAnsi="Arial" w:cs="Arial"/>
              </w:rPr>
              <w:t>безопа</w:t>
            </w:r>
            <w:r w:rsidR="00474D8D">
              <w:rPr>
                <w:rFonts w:ascii="Arial" w:hAnsi="Arial" w:cs="Arial"/>
              </w:rPr>
              <w:t>сности дорожного движения к 202</w:t>
            </w:r>
            <w:r w:rsidR="00DE0913">
              <w:rPr>
                <w:rFonts w:ascii="Arial" w:hAnsi="Arial" w:cs="Arial"/>
              </w:rPr>
              <w:t>4</w:t>
            </w:r>
            <w:r w:rsidR="009E095F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4657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201</w:t>
            </w:r>
            <w:r w:rsidR="00465797">
              <w:rPr>
                <w:rFonts w:ascii="Arial" w:hAnsi="Arial" w:cs="Arial"/>
              </w:rPr>
              <w:t>8</w:t>
            </w:r>
            <w:r w:rsidRPr="00451B6F">
              <w:rPr>
                <w:rFonts w:ascii="Arial" w:hAnsi="Arial" w:cs="Arial"/>
              </w:rPr>
              <w:t>-20</w:t>
            </w:r>
            <w:r w:rsidR="00542F71">
              <w:rPr>
                <w:rFonts w:ascii="Arial" w:hAnsi="Arial" w:cs="Arial"/>
              </w:rPr>
              <w:t>30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FE0998" w:rsidRDefault="009C09F6" w:rsidP="00D24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0998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FE0998" w:rsidRDefault="00465797" w:rsidP="004657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4DC1">
              <w:rPr>
                <w:sz w:val="24"/>
                <w:szCs w:val="24"/>
              </w:rPr>
              <w:t>Объемы и источники финансирования подпрограммы указаны в Приложении № 2 к подпрограмме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90622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администрация Шушенского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0622B" w:rsidRDefault="0090622B" w:rsidP="009C786B">
      <w:pPr>
        <w:jc w:val="both"/>
        <w:rPr>
          <w:rFonts w:ascii="Arial" w:hAnsi="Arial" w:cs="Arial"/>
        </w:rPr>
      </w:pPr>
    </w:p>
    <w:p w:rsidR="0090622B" w:rsidRDefault="0090622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9C09F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018"/>
        <w:gridCol w:w="1842"/>
        <w:gridCol w:w="1560"/>
        <w:gridCol w:w="1751"/>
      </w:tblGrid>
      <w:tr w:rsidR="009C09F6" w:rsidRPr="00451B6F" w:rsidTr="00D24F36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201</w:t>
            </w:r>
            <w:r w:rsidR="006C4044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51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2019</w:t>
            </w:r>
            <w:r w:rsidR="00474D8D">
              <w:rPr>
                <w:rFonts w:ascii="Arial" w:hAnsi="Arial" w:cs="Arial"/>
                <w:sz w:val="24"/>
                <w:szCs w:val="24"/>
              </w:rPr>
              <w:t xml:space="preserve"> год к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лицам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автобусов юр. лиц.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индивидуального транспорта.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- 2,0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автобусов.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6C404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9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дорожного движения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6C4044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6C404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B66310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Управление в состоянии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опья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="00B66310">
              <w:rPr>
                <w:rFonts w:ascii="Arial" w:hAnsi="Arial" w:cs="Arial"/>
                <w:sz w:val="24"/>
                <w:szCs w:val="24"/>
              </w:rPr>
              <w:t>-</w:t>
            </w:r>
            <w:r w:rsidR="00B6631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 xml:space="preserve"> и отказ от медицинского освидетельствования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7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8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8</w:t>
            </w:r>
            <w:r w:rsidRPr="00451B6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движения пешеходами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6</w:t>
            </w:r>
            <w:r w:rsidRPr="00451B6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7</w:t>
            </w: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Степень тяжести последствий при ДТП в 201</w:t>
      </w:r>
      <w:r w:rsidR="006C4044">
        <w:rPr>
          <w:rFonts w:ascii="Arial" w:hAnsi="Arial" w:cs="Arial"/>
          <w:sz w:val="24"/>
          <w:szCs w:val="24"/>
        </w:rPr>
        <w:t xml:space="preserve">9 году осталась на уровне 2020 </w:t>
      </w:r>
      <w:r w:rsidRPr="00451B6F">
        <w:rPr>
          <w:rFonts w:ascii="Arial" w:hAnsi="Arial" w:cs="Arial"/>
          <w:sz w:val="24"/>
          <w:szCs w:val="24"/>
        </w:rPr>
        <w:t xml:space="preserve">года и составила 5,26. </w:t>
      </w:r>
    </w:p>
    <w:p w:rsidR="009C09F6" w:rsidRPr="00451B6F" w:rsidRDefault="009C09F6" w:rsidP="00026D3C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2. </w:t>
      </w:r>
      <w:r w:rsidRPr="00710117">
        <w:rPr>
          <w:rFonts w:ascii="Arial" w:hAnsi="Arial" w:cs="Arial"/>
          <w:sz w:val="24"/>
          <w:szCs w:val="24"/>
        </w:rPr>
        <w:t>Данные по участникам, виновным в ДТП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22"/>
        <w:gridCol w:w="1080"/>
        <w:gridCol w:w="1260"/>
        <w:gridCol w:w="1430"/>
      </w:tblGrid>
      <w:tr w:rsidR="009C09F6" w:rsidRPr="00451B6F" w:rsidTr="00D24F36">
        <w:tc>
          <w:tcPr>
            <w:tcW w:w="498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22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20</w:t>
            </w:r>
            <w:r w:rsidR="006C4044">
              <w:rPr>
                <w:rFonts w:ascii="Arial" w:hAnsi="Arial" w:cs="Arial"/>
                <w:sz w:val="24"/>
                <w:szCs w:val="24"/>
              </w:rPr>
              <w:t>19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trHeight w:val="90"/>
        </w:trPr>
        <w:tc>
          <w:tcPr>
            <w:tcW w:w="498" w:type="dxa"/>
            <w:vMerge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2" w:type="dxa"/>
            <w:vMerge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C404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юридическим лицам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физическим лицам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9C09F6" w:rsidRPr="00451B6F" w:rsidRDefault="009C09F6" w:rsidP="009C786B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Динамика количества автотранспорта в районе приведена в таблице № 3:</w:t>
      </w:r>
    </w:p>
    <w:p w:rsidR="00283A76" w:rsidRDefault="00283A76" w:rsidP="009C09F6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9C09F6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3. </w:t>
      </w:r>
      <w:r w:rsidRPr="00710117">
        <w:rPr>
          <w:rFonts w:ascii="Arial" w:hAnsi="Arial" w:cs="Arial"/>
          <w:sz w:val="24"/>
          <w:szCs w:val="24"/>
        </w:rPr>
        <w:t>Количество автотранспорта в Шушенском районе.</w:t>
      </w:r>
    </w:p>
    <w:p w:rsidR="009C09F6" w:rsidRPr="00451B6F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0"/>
        <w:gridCol w:w="1982"/>
        <w:gridCol w:w="2037"/>
      </w:tblGrid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9C09F6" w:rsidRPr="00451B6F" w:rsidRDefault="006C4044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9C09F6" w:rsidRPr="00451B6F" w:rsidRDefault="00474D8D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C4044">
              <w:rPr>
                <w:rFonts w:ascii="Arial" w:hAnsi="Arial" w:cs="Arial"/>
                <w:sz w:val="24"/>
                <w:szCs w:val="24"/>
              </w:rPr>
              <w:t>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9C09F6" w:rsidRPr="00451B6F" w:rsidRDefault="006C4044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17 800</w:t>
            </w:r>
          </w:p>
        </w:tc>
        <w:tc>
          <w:tcPr>
            <w:tcW w:w="1087" w:type="pct"/>
            <w:vAlign w:val="center"/>
          </w:tcPr>
          <w:p w:rsidR="009C09F6" w:rsidRPr="00451B6F" w:rsidRDefault="006C4044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18 100</w:t>
            </w:r>
          </w:p>
        </w:tc>
      </w:tr>
    </w:tbl>
    <w:p w:rsidR="009C09F6" w:rsidRPr="00451B6F" w:rsidRDefault="009C09F6" w:rsidP="00026D3C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Целью подпрограммы является </w:t>
      </w:r>
      <w:r w:rsidR="00283A76" w:rsidRPr="00283A76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283A76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451B6F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>
        <w:rPr>
          <w:sz w:val="24"/>
          <w:szCs w:val="24"/>
        </w:rPr>
        <w:t xml:space="preserve"> </w:t>
      </w:r>
      <w:r w:rsidR="00283A76" w:rsidRPr="00283A76">
        <w:rPr>
          <w:color w:val="000000"/>
          <w:sz w:val="24"/>
          <w:szCs w:val="24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201</w:t>
      </w:r>
      <w:r w:rsidR="00465797">
        <w:rPr>
          <w:sz w:val="24"/>
          <w:szCs w:val="24"/>
        </w:rPr>
        <w:t>8</w:t>
      </w:r>
      <w:r w:rsidRPr="00451B6F">
        <w:rPr>
          <w:sz w:val="24"/>
          <w:szCs w:val="24"/>
        </w:rPr>
        <w:t>-20</w:t>
      </w:r>
      <w:r w:rsidR="00542F71">
        <w:rPr>
          <w:sz w:val="24"/>
          <w:szCs w:val="24"/>
        </w:rPr>
        <w:t>30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 бюджета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lastRenderedPageBreak/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>отдельных 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9C09F6" w:rsidRDefault="00713A5E" w:rsidP="009C09F6">
      <w:pPr>
        <w:suppressAutoHyphens/>
        <w:ind w:firstLine="720"/>
        <w:jc w:val="both"/>
        <w:rPr>
          <w:rFonts w:ascii="Arial" w:hAnsi="Arial" w:cs="Arial"/>
        </w:rPr>
      </w:pPr>
      <w:r w:rsidRPr="00713A5E">
        <w:rPr>
          <w:rFonts w:ascii="Arial" w:hAnsi="Arial" w:cs="Arial"/>
        </w:rPr>
        <w:t>Субсидии бюджетам муниципальных образований,</w:t>
      </w:r>
      <w:r>
        <w:rPr>
          <w:rFonts w:ascii="Arial" w:hAnsi="Arial" w:cs="Arial"/>
        </w:rPr>
        <w:t xml:space="preserve"> предоставляется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мероприятие </w:t>
      </w:r>
      <w:r w:rsidRPr="00713A5E">
        <w:rPr>
          <w:rFonts w:ascii="Arial" w:hAnsi="Arial" w:cs="Arial"/>
        </w:rPr>
        <w:t xml:space="preserve">предусмотренные пунктами </w:t>
      </w:r>
      <w:r>
        <w:rPr>
          <w:rFonts w:ascii="Arial" w:hAnsi="Arial" w:cs="Arial"/>
        </w:rPr>
        <w:t>2,6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настоящей подпрограмме.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Управление подпрограммой и контроль за ходом ее выполнения </w:t>
      </w:r>
    </w:p>
    <w:p w:rsidR="009C09F6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Контроль за целевым использованием средств бюджета осуществляют Администрация Шушенского района, </w:t>
      </w:r>
      <w:r w:rsidR="00C772FC">
        <w:rPr>
          <w:rFonts w:ascii="Arial" w:hAnsi="Arial" w:cs="Arial"/>
        </w:rPr>
        <w:t>муниципальные образования Шушенского района</w:t>
      </w:r>
      <w:r w:rsidRPr="00451B6F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отчетным кварталом, представляют в Администрацию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E023B0" w:rsidRPr="00E023B0">
        <w:rPr>
          <w:rFonts w:cs="Arial"/>
          <w:color w:val="000000"/>
          <w:sz w:val="24"/>
          <w:szCs w:val="24"/>
        </w:rPr>
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</w:t>
      </w:r>
      <w:r w:rsidRPr="006C4044">
        <w:rPr>
          <w:rFonts w:cs="Arial"/>
          <w:sz w:val="24"/>
          <w:szCs w:val="24"/>
        </w:rPr>
        <w:t>.6. Мероприятия подпрограммы</w:t>
      </w:r>
    </w:p>
    <w:p w:rsidR="00265EB6" w:rsidRDefault="00265EB6" w:rsidP="00265EB6">
      <w:pPr>
        <w:pStyle w:val="ConsPlusNormal"/>
        <w:jc w:val="both"/>
        <w:outlineLvl w:val="1"/>
        <w:rPr>
          <w:sz w:val="24"/>
          <w:szCs w:val="24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>осуществляется путем реализации за счет 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 бюджета следующих мероприятий подпрограммы</w:t>
      </w:r>
      <w:r>
        <w:rPr>
          <w:sz w:val="24"/>
          <w:szCs w:val="24"/>
        </w:rPr>
        <w:t>:</w:t>
      </w:r>
    </w:p>
    <w:p w:rsidR="00265EB6" w:rsidRDefault="000E5475" w:rsidP="00265EB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</w:t>
      </w:r>
      <w:r w:rsidRPr="000E5475">
        <w:rPr>
          <w:sz w:val="24"/>
          <w:szCs w:val="24"/>
        </w:rPr>
        <w:t>ыполнение работ по р</w:t>
      </w:r>
      <w:r>
        <w:rPr>
          <w:sz w:val="24"/>
          <w:szCs w:val="24"/>
        </w:rPr>
        <w:t>азработке «Комплексной схемы ор</w:t>
      </w:r>
      <w:r w:rsidRPr="000E5475">
        <w:rPr>
          <w:sz w:val="24"/>
          <w:szCs w:val="24"/>
        </w:rPr>
        <w:t>ганизации дорожного движения на территории Шушенс</w:t>
      </w:r>
      <w:r>
        <w:rPr>
          <w:sz w:val="24"/>
          <w:szCs w:val="24"/>
        </w:rPr>
        <w:t>кого района Красноярского края»</w:t>
      </w:r>
      <w:r w:rsidR="00265EB6">
        <w:rPr>
          <w:sz w:val="24"/>
          <w:szCs w:val="24"/>
        </w:rPr>
        <w:t>;</w:t>
      </w:r>
    </w:p>
    <w:p w:rsidR="009C09F6" w:rsidRPr="00451B6F" w:rsidRDefault="00283A76" w:rsidP="006421A7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265EB6" w:rsidRPr="009B76C2">
        <w:rPr>
          <w:sz w:val="24"/>
          <w:szCs w:val="24"/>
        </w:rPr>
        <w:t>бустройство пешеходных переходов</w:t>
      </w:r>
      <w:r w:rsidR="000E5475">
        <w:rPr>
          <w:sz w:val="24"/>
          <w:szCs w:val="24"/>
        </w:rPr>
        <w:t>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r w:rsidR="0023082A">
        <w:rPr>
          <w:sz w:val="24"/>
          <w:szCs w:val="24"/>
        </w:rPr>
        <w:t xml:space="preserve"> в 20</w:t>
      </w:r>
      <w:r w:rsidR="00474D8D">
        <w:rPr>
          <w:sz w:val="24"/>
          <w:szCs w:val="24"/>
        </w:rPr>
        <w:t>2</w:t>
      </w:r>
      <w:r w:rsidR="006C4044">
        <w:rPr>
          <w:sz w:val="24"/>
          <w:szCs w:val="24"/>
        </w:rPr>
        <w:t>2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>
        <w:rPr>
          <w:sz w:val="24"/>
          <w:szCs w:val="24"/>
        </w:rPr>
        <w:t>дорожного фонда Красноярского края.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lastRenderedPageBreak/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9C786B">
          <w:footerReference w:type="default" r:id="rId22"/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движения в Шушенском районе»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265EB6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2A555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265EB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Единица</w:t>
            </w: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Источник</w:t>
            </w:r>
          </w:p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265EB6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текущий финансовый год, 202</w:t>
            </w:r>
            <w:r w:rsidR="00DE091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очередной финансовый год,202</w:t>
            </w:r>
            <w:r w:rsidR="00DE091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65EB6" w:rsidRPr="00265EB6" w:rsidRDefault="00265EB6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пе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рвый год планового периода, 202</w:t>
            </w:r>
            <w:r w:rsidR="00DE091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вт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орой год планового периода, 202</w:t>
            </w:r>
            <w:r w:rsidR="00DE0913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265EB6" w:rsidRPr="00265EB6" w:rsidTr="002546BB">
        <w:trPr>
          <w:trHeight w:val="20"/>
        </w:trPr>
        <w:tc>
          <w:tcPr>
            <w:tcW w:w="14922" w:type="dxa"/>
            <w:gridSpan w:val="10"/>
          </w:tcPr>
          <w:p w:rsidR="00265EB6" w:rsidRPr="00265EB6" w:rsidRDefault="00265EB6" w:rsidP="00265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Цель: 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B4038" w:rsidRPr="00EB4038">
              <w:rPr>
                <w:rFonts w:ascii="Arial Narrow" w:hAnsi="Arial Narrow" w:cs="Arial"/>
                <w:sz w:val="20"/>
                <w:szCs w:val="20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65EB6" w:rsidRPr="00265EB6" w:rsidTr="002546BB">
        <w:trPr>
          <w:trHeight w:val="20"/>
        </w:trPr>
        <w:tc>
          <w:tcPr>
            <w:tcW w:w="539" w:type="dxa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265EB6" w:rsidRDefault="00265EB6" w:rsidP="00265E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% от </w:t>
            </w:r>
            <w:r w:rsidRPr="00265EB6">
              <w:rPr>
                <w:rFonts w:ascii="Arial Narrow" w:hAnsi="Arial Narrow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265EB6" w:rsidRDefault="00DE0913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1149" w:type="dxa"/>
            <w:vAlign w:val="center"/>
          </w:tcPr>
          <w:p w:rsidR="00265EB6" w:rsidRPr="00265EB6" w:rsidRDefault="00DE0913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67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265EB6" w:rsidRDefault="00DE0913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DE091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 xml:space="preserve">Приложение № 2 </w:t>
      </w: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</w:p>
    <w:p w:rsidR="00780D9B" w:rsidRPr="00ED57B5" w:rsidRDefault="009C09F6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451B6F">
        <w:rPr>
          <w:rFonts w:ascii="Arial" w:hAnsi="Arial" w:cs="Arial"/>
        </w:rPr>
        <w:t>дви</w:t>
      </w:r>
      <w:r w:rsidR="00780D9B">
        <w:rPr>
          <w:rFonts w:ascii="Arial" w:hAnsi="Arial" w:cs="Arial"/>
        </w:rPr>
        <w:t>жения в Шушенском районе»,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ED57B5">
        <w:rPr>
          <w:rFonts w:ascii="Arial" w:hAnsi="Arial" w:cs="Arial"/>
        </w:rPr>
        <w:t>в рамках муниципальных программ Шушенского района</w:t>
      </w:r>
    </w:p>
    <w:p w:rsidR="009C09F6" w:rsidRPr="00451B6F" w:rsidRDefault="009C09F6" w:rsidP="009C09F6">
      <w:pPr>
        <w:ind w:right="-31" w:firstLine="709"/>
        <w:jc w:val="right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Шушенском районе»</w:t>
      </w:r>
    </w:p>
    <w:p w:rsidR="009C09F6" w:rsidRDefault="009C09F6" w:rsidP="009C09F6">
      <w:pPr>
        <w:ind w:right="-31" w:firstLine="709"/>
        <w:jc w:val="center"/>
        <w:rPr>
          <w:rFonts w:ascii="Arial" w:hAnsi="Arial"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130"/>
        <w:gridCol w:w="708"/>
        <w:gridCol w:w="709"/>
        <w:gridCol w:w="995"/>
        <w:gridCol w:w="143"/>
        <w:gridCol w:w="568"/>
        <w:gridCol w:w="992"/>
        <w:gridCol w:w="851"/>
        <w:gridCol w:w="850"/>
        <w:gridCol w:w="851"/>
        <w:gridCol w:w="1134"/>
        <w:gridCol w:w="3260"/>
      </w:tblGrid>
      <w:tr w:rsidR="00DE0913" w:rsidRPr="00826923" w:rsidTr="0086488E">
        <w:trPr>
          <w:cantSplit/>
          <w:trHeight w:val="276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123" w:type="dxa"/>
            <w:gridSpan w:val="5"/>
            <w:shd w:val="clear" w:color="auto" w:fill="auto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3260" w:type="dxa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488E" w:rsidRPr="00826923" w:rsidTr="0086488E">
        <w:trPr>
          <w:cantSplit/>
          <w:trHeight w:val="461"/>
        </w:trPr>
        <w:tc>
          <w:tcPr>
            <w:tcW w:w="3260" w:type="dxa"/>
            <w:vMerge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8E" w:rsidRPr="00826923" w:rsidRDefault="0086488E" w:rsidP="00F14D42">
            <w:pPr>
              <w:ind w:left="-108" w:right="-10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8E" w:rsidRPr="00826923" w:rsidRDefault="0086488E" w:rsidP="00F14D42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26923">
              <w:rPr>
                <w:rFonts w:ascii="Arial Narrow" w:hAnsi="Arial Narrow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ЦСР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86488E" w:rsidRPr="00826923" w:rsidRDefault="0086488E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86488E" w:rsidRPr="00826923" w:rsidRDefault="0086488E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88E" w:rsidRPr="00826923" w:rsidRDefault="0086488E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88E" w:rsidRPr="00826923" w:rsidRDefault="0086488E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Итого на период</w:t>
            </w:r>
          </w:p>
        </w:tc>
        <w:tc>
          <w:tcPr>
            <w:tcW w:w="3260" w:type="dxa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913" w:rsidRPr="00826923" w:rsidTr="0086488E">
        <w:trPr>
          <w:cantSplit/>
          <w:trHeight w:val="360"/>
        </w:trPr>
        <w:tc>
          <w:tcPr>
            <w:tcW w:w="15451" w:type="dxa"/>
            <w:gridSpan w:val="13"/>
            <w:vAlign w:val="center"/>
          </w:tcPr>
          <w:p w:rsidR="00DE0913" w:rsidRPr="00826923" w:rsidRDefault="00DE0913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Цель подпрограммы: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B4038" w:rsidRPr="00826923" w:rsidTr="002B4F1E">
        <w:trPr>
          <w:cantSplit/>
          <w:trHeight w:val="360"/>
        </w:trPr>
        <w:tc>
          <w:tcPr>
            <w:tcW w:w="15451" w:type="dxa"/>
            <w:gridSpan w:val="13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Задача подпрограммы</w:t>
            </w:r>
            <w:r w:rsidRPr="00EB4038">
              <w:rPr>
                <w:rFonts w:ascii="Arial Narrow" w:hAnsi="Arial Narrow" w:cs="Arial"/>
                <w:sz w:val="20"/>
                <w:szCs w:val="20"/>
              </w:rPr>
              <w:t>:  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</w:tc>
      </w:tr>
      <w:tr w:rsidR="00EB4038" w:rsidRPr="00826923" w:rsidTr="0086488E">
        <w:trPr>
          <w:cantSplit/>
          <w:trHeight w:val="360"/>
        </w:trPr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Мероприятие 1: </w:t>
            </w:r>
            <w:r w:rsidRPr="000E5475">
              <w:rPr>
                <w:rFonts w:ascii="Arial Narrow" w:hAnsi="Arial Narrow" w:cs="Arial"/>
                <w:sz w:val="20"/>
                <w:szCs w:val="20"/>
              </w:rPr>
              <w:t>выполнение работ по разработке «Комплексной схемы организации дорожного движения на территории Шушенского района Красноярского края»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B4038" w:rsidRPr="00826923" w:rsidRDefault="00EB4038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EB4038" w:rsidRDefault="00EB4038" w:rsidP="002B4F1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B4038" w:rsidRPr="005D7AC8" w:rsidRDefault="00EB4038" w:rsidP="002B4F1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3260" w:type="dxa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Разработка к</w:t>
            </w:r>
            <w:r w:rsidRPr="000E5475">
              <w:rPr>
                <w:rFonts w:ascii="Arial Narrow" w:hAnsi="Arial Narrow" w:cs="Arial"/>
                <w:sz w:val="20"/>
                <w:szCs w:val="20"/>
              </w:rPr>
              <w:t>омплексной схемы организации дорожного движения</w:t>
            </w:r>
          </w:p>
        </w:tc>
      </w:tr>
      <w:tr w:rsidR="00EB4038" w:rsidRPr="00826923" w:rsidTr="0086488E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Мероприятие 2: </w:t>
            </w:r>
            <w:r>
              <w:rPr>
                <w:rFonts w:ascii="Arial Narrow" w:hAnsi="Arial Narrow" w:cs="Arial"/>
                <w:sz w:val="20"/>
                <w:szCs w:val="20"/>
              </w:rPr>
              <w:t>Расходы на реализацию мероприятий, направленных</w:t>
            </w:r>
            <w:r w:rsidR="006935FD">
              <w:rPr>
                <w:rFonts w:ascii="Arial Narrow" w:hAnsi="Arial Narrow" w:cs="Arial"/>
                <w:sz w:val="20"/>
                <w:szCs w:val="20"/>
              </w:rPr>
              <w:t xml:space="preserve"> на повышение безопасности дорож</w:t>
            </w:r>
            <w:r w:rsidR="006F0FC5">
              <w:rPr>
                <w:rFonts w:ascii="Arial Narrow" w:hAnsi="Arial Narrow" w:cs="Arial"/>
                <w:sz w:val="20"/>
                <w:szCs w:val="20"/>
              </w:rPr>
              <w:t>ного движения,</w:t>
            </w:r>
            <w:r w:rsidR="006F0FC5"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за счет средств дорожного фонда Красноярского края</w:t>
            </w:r>
            <w:r w:rsidR="006F0FC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B4038" w:rsidRPr="00826923" w:rsidRDefault="00EB4038" w:rsidP="002B4F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EB4038" w:rsidRDefault="00EB4038" w:rsidP="002B4F1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8A6CD0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826923" w:rsidRDefault="008A6CD0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549,200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Обустройство пешеходных переходов в </w:t>
            </w:r>
            <w:proofErr w:type="spellStart"/>
            <w:r w:rsidRPr="00826923">
              <w:rPr>
                <w:rFonts w:ascii="Arial Narrow" w:hAnsi="Arial Narrow" w:cs="Arial"/>
                <w:sz w:val="20"/>
                <w:szCs w:val="20"/>
              </w:rPr>
              <w:t>пгт</w:t>
            </w:r>
            <w:proofErr w:type="spellEnd"/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 Шушенское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B4038" w:rsidRPr="00826923" w:rsidTr="0086488E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Мероприятие 3</w:t>
            </w: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Расходы на обустройство </w:t>
            </w:r>
            <w:r w:rsidR="006F0FC5">
              <w:rPr>
                <w:rFonts w:ascii="Arial Narrow" w:hAnsi="Arial Narrow" w:cs="Arial"/>
                <w:sz w:val="20"/>
                <w:szCs w:val="20"/>
              </w:rPr>
              <w:t>участков улично-дорожной сети в</w:t>
            </w:r>
            <w:r>
              <w:rPr>
                <w:rFonts w:ascii="Arial Narrow" w:hAnsi="Arial Narrow" w:cs="Arial"/>
                <w:sz w:val="20"/>
                <w:szCs w:val="20"/>
              </w:rPr>
              <w:t>близи образовательных организаций дл</w:t>
            </w:r>
            <w:r w:rsidR="006F0FC5">
              <w:rPr>
                <w:rFonts w:ascii="Arial Narrow" w:hAnsi="Arial Narrow" w:cs="Arial"/>
                <w:sz w:val="20"/>
                <w:szCs w:val="20"/>
              </w:rPr>
              <w:t>я обеспечения безопасности дорож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ного </w:t>
            </w:r>
            <w:r w:rsidR="006F0FC5">
              <w:rPr>
                <w:rFonts w:ascii="Arial Narrow" w:hAnsi="Arial Narrow" w:cs="Arial"/>
                <w:sz w:val="20"/>
                <w:szCs w:val="20"/>
              </w:rPr>
              <w:t>движения,</w:t>
            </w:r>
            <w:r w:rsidR="006F0FC5"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за счет средств дорожного фонда Красноярского края</w:t>
            </w:r>
            <w:r w:rsidR="006F0FC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B4038" w:rsidRPr="00826923" w:rsidRDefault="00EB4038" w:rsidP="002B4F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EB4038" w:rsidRDefault="00EB4038" w:rsidP="002B4F1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74270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826923" w:rsidRDefault="00EB4038" w:rsidP="002B4F1E">
            <w:pPr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2625,400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EB4038" w:rsidP="002B4F1E">
            <w:pPr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2625,400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Обустройство пешеходных переходов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вблизи образовательных организаций </w:t>
            </w: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в </w:t>
            </w:r>
            <w:proofErr w:type="spellStart"/>
            <w:r w:rsidRPr="00826923">
              <w:rPr>
                <w:rFonts w:ascii="Arial Narrow" w:hAnsi="Arial Narrow" w:cs="Arial"/>
                <w:sz w:val="20"/>
                <w:szCs w:val="20"/>
              </w:rPr>
              <w:t>пгт</w:t>
            </w:r>
            <w:proofErr w:type="spellEnd"/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 Шушенское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B4038" w:rsidRPr="00826923" w:rsidTr="0086488E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306B">
              <w:rPr>
                <w:rFonts w:ascii="Arial Narrow" w:eastAsia="Times New Roman" w:hAnsi="Arial Narrow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4038" w:rsidRPr="00826923" w:rsidRDefault="00EB4038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4038" w:rsidRPr="00826923" w:rsidRDefault="00EB4038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EB4038" w:rsidRPr="00826923" w:rsidRDefault="00EB4038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EB4038" w:rsidRPr="00826923" w:rsidRDefault="00EB4038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2912,700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826923" w:rsidRDefault="00EB4038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826923" w:rsidRDefault="008A6CD0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87,3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826923" w:rsidRDefault="008A6CD0" w:rsidP="002B4F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3174,600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1467C" w:rsidRDefault="0031467C" w:rsidP="00F86E56">
      <w:pPr>
        <w:pStyle w:val="ConsPlusNormal"/>
        <w:ind w:firstLine="0"/>
        <w:jc w:val="both"/>
        <w:rPr>
          <w:sz w:val="24"/>
          <w:szCs w:val="24"/>
        </w:rPr>
        <w:sectPr w:rsidR="0031467C" w:rsidSect="0086488E">
          <w:pgSz w:w="16838" w:h="11906" w:orient="landscape"/>
          <w:pgMar w:top="567" w:right="1134" w:bottom="568" w:left="1134" w:header="425" w:footer="397" w:gutter="0"/>
          <w:cols w:space="708"/>
          <w:docGrid w:linePitch="360"/>
        </w:sectPr>
      </w:pPr>
    </w:p>
    <w:p w:rsidR="001E7CE3" w:rsidRDefault="005568AC" w:rsidP="00EB4038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</w:p>
    <w:p w:rsidR="0031467C" w:rsidRDefault="0031467C" w:rsidP="001E7CE3">
      <w:pPr>
        <w:pStyle w:val="ConsPlusNormal"/>
        <w:jc w:val="both"/>
        <w:rPr>
          <w:sz w:val="24"/>
          <w:szCs w:val="24"/>
        </w:rPr>
        <w:sectPr w:rsidR="0031467C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7A1570">
      <w:pPr>
        <w:pStyle w:val="ConsPlusNormal"/>
        <w:ind w:left="10632"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25" w:rsidRDefault="00C82125" w:rsidP="00775572">
      <w:r>
        <w:separator/>
      </w:r>
    </w:p>
  </w:endnote>
  <w:endnote w:type="continuationSeparator" w:id="0">
    <w:p w:rsidR="00C82125" w:rsidRDefault="00C82125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9"/>
      <w:rPr>
        <w:lang w:val="ru-RU"/>
      </w:rPr>
    </w:pPr>
  </w:p>
  <w:p w:rsidR="00225152" w:rsidRPr="00225152" w:rsidRDefault="00225152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4D03B0">
    <w:pPr>
      <w:pStyle w:val="a9"/>
    </w:pPr>
  </w:p>
  <w:p w:rsidR="00CB6F54" w:rsidRPr="004D03B0" w:rsidRDefault="00CB6F54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25" w:rsidRDefault="00C82125"/>
  </w:footnote>
  <w:footnote w:type="continuationSeparator" w:id="0">
    <w:p w:rsidR="00C82125" w:rsidRDefault="00C82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c"/>
      <w:rPr>
        <w:lang w:val="ru-RU"/>
      </w:rPr>
    </w:pPr>
  </w:p>
  <w:p w:rsidR="00B4001B" w:rsidRPr="00B4001B" w:rsidRDefault="00B4001B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7ED9"/>
    <w:rsid w:val="00060F75"/>
    <w:rsid w:val="000617E9"/>
    <w:rsid w:val="00062F04"/>
    <w:rsid w:val="00063921"/>
    <w:rsid w:val="00064A31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902DD"/>
    <w:rsid w:val="00093BC7"/>
    <w:rsid w:val="00096866"/>
    <w:rsid w:val="00096B08"/>
    <w:rsid w:val="000A1526"/>
    <w:rsid w:val="000A19B4"/>
    <w:rsid w:val="000A1EC0"/>
    <w:rsid w:val="000A2CB7"/>
    <w:rsid w:val="000A7D7B"/>
    <w:rsid w:val="000B14D2"/>
    <w:rsid w:val="000B236E"/>
    <w:rsid w:val="000B2412"/>
    <w:rsid w:val="000B42FA"/>
    <w:rsid w:val="000B4DCF"/>
    <w:rsid w:val="000B4FB4"/>
    <w:rsid w:val="000B5B77"/>
    <w:rsid w:val="000B62FD"/>
    <w:rsid w:val="000B79B5"/>
    <w:rsid w:val="000C15C2"/>
    <w:rsid w:val="000C295E"/>
    <w:rsid w:val="000C36EB"/>
    <w:rsid w:val="000C4759"/>
    <w:rsid w:val="000C67B4"/>
    <w:rsid w:val="000D2816"/>
    <w:rsid w:val="000D72A5"/>
    <w:rsid w:val="000E0299"/>
    <w:rsid w:val="000E277C"/>
    <w:rsid w:val="000E3E71"/>
    <w:rsid w:val="000E4885"/>
    <w:rsid w:val="000E5475"/>
    <w:rsid w:val="000E54AD"/>
    <w:rsid w:val="000F24DB"/>
    <w:rsid w:val="000F2AF6"/>
    <w:rsid w:val="000F464D"/>
    <w:rsid w:val="000F6AEE"/>
    <w:rsid w:val="000F7578"/>
    <w:rsid w:val="00102CBE"/>
    <w:rsid w:val="00102D8A"/>
    <w:rsid w:val="00102FF0"/>
    <w:rsid w:val="00103FA1"/>
    <w:rsid w:val="0010410F"/>
    <w:rsid w:val="00106D20"/>
    <w:rsid w:val="0010798E"/>
    <w:rsid w:val="00110377"/>
    <w:rsid w:val="001107A4"/>
    <w:rsid w:val="00111DEB"/>
    <w:rsid w:val="001174DE"/>
    <w:rsid w:val="001179F0"/>
    <w:rsid w:val="00120E7B"/>
    <w:rsid w:val="0012196D"/>
    <w:rsid w:val="00123B14"/>
    <w:rsid w:val="00123E5F"/>
    <w:rsid w:val="0012506B"/>
    <w:rsid w:val="0012606C"/>
    <w:rsid w:val="0012763E"/>
    <w:rsid w:val="00127721"/>
    <w:rsid w:val="0013165E"/>
    <w:rsid w:val="0013278E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452D"/>
    <w:rsid w:val="00166ADC"/>
    <w:rsid w:val="0017133A"/>
    <w:rsid w:val="0017139B"/>
    <w:rsid w:val="00171CA7"/>
    <w:rsid w:val="00171E33"/>
    <w:rsid w:val="0017295F"/>
    <w:rsid w:val="001739E7"/>
    <w:rsid w:val="00174048"/>
    <w:rsid w:val="00177E3A"/>
    <w:rsid w:val="00181B4D"/>
    <w:rsid w:val="00182D73"/>
    <w:rsid w:val="00184ED7"/>
    <w:rsid w:val="00185154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14A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A95"/>
    <w:rsid w:val="00244ECD"/>
    <w:rsid w:val="00246307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4F1E"/>
    <w:rsid w:val="002B5801"/>
    <w:rsid w:val="002B5D85"/>
    <w:rsid w:val="002B612D"/>
    <w:rsid w:val="002C22AA"/>
    <w:rsid w:val="002C484D"/>
    <w:rsid w:val="002C53F9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433"/>
    <w:rsid w:val="003E6821"/>
    <w:rsid w:val="003F2182"/>
    <w:rsid w:val="003F26CB"/>
    <w:rsid w:val="003F3F98"/>
    <w:rsid w:val="003F4381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544C"/>
    <w:rsid w:val="00415F19"/>
    <w:rsid w:val="0041680D"/>
    <w:rsid w:val="004170D3"/>
    <w:rsid w:val="004177E9"/>
    <w:rsid w:val="00417B6E"/>
    <w:rsid w:val="0042013D"/>
    <w:rsid w:val="0042363E"/>
    <w:rsid w:val="00424965"/>
    <w:rsid w:val="004254A9"/>
    <w:rsid w:val="00427D78"/>
    <w:rsid w:val="004319AD"/>
    <w:rsid w:val="00432EC3"/>
    <w:rsid w:val="00433D2C"/>
    <w:rsid w:val="00434874"/>
    <w:rsid w:val="00434E62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B724D"/>
    <w:rsid w:val="004C0E97"/>
    <w:rsid w:val="004C118D"/>
    <w:rsid w:val="004C11B8"/>
    <w:rsid w:val="004C17F1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855AE"/>
    <w:rsid w:val="00586328"/>
    <w:rsid w:val="005902C5"/>
    <w:rsid w:val="00590B45"/>
    <w:rsid w:val="00590D6E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87B09"/>
    <w:rsid w:val="00690528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75EF"/>
    <w:rsid w:val="006E0490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C54DB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E01E6"/>
    <w:rsid w:val="007E03BD"/>
    <w:rsid w:val="007E1F98"/>
    <w:rsid w:val="007E288B"/>
    <w:rsid w:val="007E6C4E"/>
    <w:rsid w:val="007E78C9"/>
    <w:rsid w:val="007F2240"/>
    <w:rsid w:val="007F393F"/>
    <w:rsid w:val="007F5541"/>
    <w:rsid w:val="007F55F4"/>
    <w:rsid w:val="007F6050"/>
    <w:rsid w:val="007F61EE"/>
    <w:rsid w:val="007F751F"/>
    <w:rsid w:val="00800625"/>
    <w:rsid w:val="00805FCD"/>
    <w:rsid w:val="0080672D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31A09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6F1D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A60"/>
    <w:rsid w:val="008D743F"/>
    <w:rsid w:val="008D7876"/>
    <w:rsid w:val="008E3E4E"/>
    <w:rsid w:val="008E453F"/>
    <w:rsid w:val="008E4A2D"/>
    <w:rsid w:val="008E7D6D"/>
    <w:rsid w:val="008F202D"/>
    <w:rsid w:val="008F332E"/>
    <w:rsid w:val="008F3B22"/>
    <w:rsid w:val="008F704B"/>
    <w:rsid w:val="00902C92"/>
    <w:rsid w:val="00903BAF"/>
    <w:rsid w:val="00904C51"/>
    <w:rsid w:val="0090545B"/>
    <w:rsid w:val="00906079"/>
    <w:rsid w:val="0090622B"/>
    <w:rsid w:val="00907760"/>
    <w:rsid w:val="00907DFE"/>
    <w:rsid w:val="00913289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6755"/>
    <w:rsid w:val="0099033D"/>
    <w:rsid w:val="0099090D"/>
    <w:rsid w:val="0099183E"/>
    <w:rsid w:val="009935FE"/>
    <w:rsid w:val="00994657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2A85"/>
    <w:rsid w:val="009C4086"/>
    <w:rsid w:val="009C6DE8"/>
    <w:rsid w:val="009C786B"/>
    <w:rsid w:val="009D00BB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78E4"/>
    <w:rsid w:val="009F0B02"/>
    <w:rsid w:val="009F1FE6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659F"/>
    <w:rsid w:val="00AA7CA9"/>
    <w:rsid w:val="00AB2351"/>
    <w:rsid w:val="00AB2EE0"/>
    <w:rsid w:val="00AB2EF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321F"/>
    <w:rsid w:val="00B13C01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70D2C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B9F"/>
    <w:rsid w:val="00BC0F34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51535"/>
    <w:rsid w:val="00C52CB5"/>
    <w:rsid w:val="00C54694"/>
    <w:rsid w:val="00C547ED"/>
    <w:rsid w:val="00C60696"/>
    <w:rsid w:val="00C61623"/>
    <w:rsid w:val="00C63A40"/>
    <w:rsid w:val="00C6789F"/>
    <w:rsid w:val="00C772FC"/>
    <w:rsid w:val="00C81A7E"/>
    <w:rsid w:val="00C81B5E"/>
    <w:rsid w:val="00C82125"/>
    <w:rsid w:val="00C822EF"/>
    <w:rsid w:val="00C870EE"/>
    <w:rsid w:val="00C90024"/>
    <w:rsid w:val="00C90140"/>
    <w:rsid w:val="00C91E72"/>
    <w:rsid w:val="00C94E0C"/>
    <w:rsid w:val="00CA0170"/>
    <w:rsid w:val="00CA1E52"/>
    <w:rsid w:val="00CA2B7F"/>
    <w:rsid w:val="00CA3BDF"/>
    <w:rsid w:val="00CA4099"/>
    <w:rsid w:val="00CA4843"/>
    <w:rsid w:val="00CA4967"/>
    <w:rsid w:val="00CA67FD"/>
    <w:rsid w:val="00CA7FEB"/>
    <w:rsid w:val="00CB00D0"/>
    <w:rsid w:val="00CB23E9"/>
    <w:rsid w:val="00CB2D17"/>
    <w:rsid w:val="00CB2E42"/>
    <w:rsid w:val="00CB4F0A"/>
    <w:rsid w:val="00CB6F5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402E"/>
    <w:rsid w:val="00CF00B7"/>
    <w:rsid w:val="00CF0AB0"/>
    <w:rsid w:val="00CF243B"/>
    <w:rsid w:val="00CF3073"/>
    <w:rsid w:val="00CF5D93"/>
    <w:rsid w:val="00CF6A8D"/>
    <w:rsid w:val="00CF6AFF"/>
    <w:rsid w:val="00D00C4A"/>
    <w:rsid w:val="00D021C1"/>
    <w:rsid w:val="00D03DDE"/>
    <w:rsid w:val="00D04E13"/>
    <w:rsid w:val="00D0556E"/>
    <w:rsid w:val="00D07772"/>
    <w:rsid w:val="00D0784E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310B8"/>
    <w:rsid w:val="00D32B23"/>
    <w:rsid w:val="00D33F77"/>
    <w:rsid w:val="00D36896"/>
    <w:rsid w:val="00D37896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34EA"/>
    <w:rsid w:val="00D740CE"/>
    <w:rsid w:val="00D7723A"/>
    <w:rsid w:val="00D84B63"/>
    <w:rsid w:val="00D85DD8"/>
    <w:rsid w:val="00D87D3F"/>
    <w:rsid w:val="00D919E1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419B"/>
    <w:rsid w:val="00DC5969"/>
    <w:rsid w:val="00DC7253"/>
    <w:rsid w:val="00DD018D"/>
    <w:rsid w:val="00DD0768"/>
    <w:rsid w:val="00DD6B19"/>
    <w:rsid w:val="00DD6C1D"/>
    <w:rsid w:val="00DD7036"/>
    <w:rsid w:val="00DE0913"/>
    <w:rsid w:val="00DE09B4"/>
    <w:rsid w:val="00DE4283"/>
    <w:rsid w:val="00DE4924"/>
    <w:rsid w:val="00DE6634"/>
    <w:rsid w:val="00DE678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6077E"/>
    <w:rsid w:val="00E633EE"/>
    <w:rsid w:val="00E64091"/>
    <w:rsid w:val="00E640A1"/>
    <w:rsid w:val="00E64685"/>
    <w:rsid w:val="00E648F6"/>
    <w:rsid w:val="00E66F7C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C04B5"/>
    <w:rsid w:val="00EC270A"/>
    <w:rsid w:val="00EC2790"/>
    <w:rsid w:val="00EC4356"/>
    <w:rsid w:val="00EC48B0"/>
    <w:rsid w:val="00EC7636"/>
    <w:rsid w:val="00EC7D55"/>
    <w:rsid w:val="00ED3FB9"/>
    <w:rsid w:val="00ED478E"/>
    <w:rsid w:val="00ED5368"/>
    <w:rsid w:val="00ED74A1"/>
    <w:rsid w:val="00EE012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73FB"/>
    <w:rsid w:val="00F17DF1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70BA"/>
    <w:rsid w:val="00F507AA"/>
    <w:rsid w:val="00F520E8"/>
    <w:rsid w:val="00F54ACF"/>
    <w:rsid w:val="00F54E2F"/>
    <w:rsid w:val="00F56215"/>
    <w:rsid w:val="00F56590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7003A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A1045-6FD0-4729-966A-ECA2D10E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1820-CE17-4A3A-90FC-83BE4F30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10242</Words>
  <Characters>58382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68488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4</cp:revision>
  <cp:lastPrinted>2021-11-18T02:43:00Z</cp:lastPrinted>
  <dcterms:created xsi:type="dcterms:W3CDTF">2021-11-18T06:30:00Z</dcterms:created>
  <dcterms:modified xsi:type="dcterms:W3CDTF">2021-11-18T06:30:00Z</dcterms:modified>
</cp:coreProperties>
</file>