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FB" w:rsidRPr="00717FB2" w:rsidRDefault="00E802FB" w:rsidP="00E802FB">
      <w:pPr>
        <w:spacing w:after="0" w:line="240" w:lineRule="auto"/>
        <w:outlineLvl w:val="2"/>
        <w:rPr>
          <w:rFonts w:ascii="Times New Roman" w:hAnsi="Times New Roman"/>
          <w:sz w:val="28"/>
          <w:szCs w:val="20"/>
          <w:lang w:eastAsia="ru-RU"/>
        </w:rPr>
      </w:pPr>
    </w:p>
    <w:p w:rsidR="00E802FB" w:rsidRPr="00717FB2" w:rsidRDefault="00E802FB" w:rsidP="00E802F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  <w:r w:rsidRPr="00717FB2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5A98C6CE" wp14:editId="320FB73C">
            <wp:extent cx="638175" cy="752475"/>
            <wp:effectExtent l="0" t="0" r="9525" b="9525"/>
            <wp:docPr id="4" name="Рисунок 4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FB" w:rsidRPr="00717FB2" w:rsidRDefault="00E802FB" w:rsidP="00E802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02FB" w:rsidRPr="00717FB2" w:rsidRDefault="00E802FB" w:rsidP="00E802FB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717FB2">
        <w:rPr>
          <w:rFonts w:ascii="Arial" w:hAnsi="Arial" w:cs="Arial"/>
          <w:b/>
          <w:sz w:val="24"/>
          <w:szCs w:val="24"/>
          <w:lang w:eastAsia="ru-RU"/>
        </w:rPr>
        <w:t>КРАСНОЯРСКИЙ КРАЙ</w:t>
      </w:r>
    </w:p>
    <w:p w:rsidR="00E802FB" w:rsidRPr="00717FB2" w:rsidRDefault="00E802FB" w:rsidP="00E802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17FB2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  <w:r w:rsidRPr="00717F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17FB2">
        <w:rPr>
          <w:rFonts w:ascii="Arial" w:hAnsi="Arial" w:cs="Arial"/>
          <w:b/>
          <w:sz w:val="24"/>
          <w:szCs w:val="24"/>
          <w:lang w:eastAsia="ru-RU"/>
        </w:rPr>
        <w:t>ШУШЕНСКОГО РАЙОНА</w:t>
      </w:r>
    </w:p>
    <w:p w:rsidR="00E802FB" w:rsidRPr="00717FB2" w:rsidRDefault="00E802FB" w:rsidP="00E802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802FB" w:rsidRPr="00717FB2" w:rsidRDefault="00E802FB" w:rsidP="00E802FB">
      <w:pPr>
        <w:keepNext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  <w:lang w:eastAsia="ru-RU"/>
        </w:rPr>
      </w:pPr>
      <w:r w:rsidRPr="00717FB2">
        <w:rPr>
          <w:rFonts w:ascii="Arial" w:hAnsi="Arial" w:cs="Arial"/>
          <w:sz w:val="24"/>
          <w:szCs w:val="24"/>
          <w:lang w:eastAsia="ru-RU"/>
        </w:rPr>
        <w:t>ПОСТАНОВЛЕНИ</w:t>
      </w:r>
      <w:r>
        <w:rPr>
          <w:rFonts w:ascii="Arial" w:hAnsi="Arial" w:cs="Arial"/>
          <w:sz w:val="24"/>
          <w:szCs w:val="24"/>
          <w:lang w:eastAsia="ru-RU"/>
        </w:rPr>
        <w:t>Е</w:t>
      </w:r>
    </w:p>
    <w:p w:rsidR="00E802FB" w:rsidRPr="00717FB2" w:rsidRDefault="00E802FB" w:rsidP="00E802F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802FB" w:rsidRPr="00717FB2" w:rsidRDefault="00E802FB" w:rsidP="00E802FB">
      <w:pPr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  <w:r w:rsidRPr="00717FB2">
        <w:rPr>
          <w:rFonts w:ascii="Arial" w:hAnsi="Arial" w:cs="Arial"/>
          <w:sz w:val="24"/>
          <w:szCs w:val="24"/>
          <w:lang w:eastAsia="ru-RU"/>
        </w:rPr>
        <w:t>От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18DD">
        <w:rPr>
          <w:rFonts w:ascii="Arial" w:hAnsi="Arial" w:cs="Arial"/>
          <w:sz w:val="24"/>
          <w:szCs w:val="24"/>
          <w:lang w:eastAsia="ru-RU"/>
        </w:rPr>
        <w:t>08.11.2024г.</w:t>
      </w:r>
      <w:r w:rsidRPr="00717FB2">
        <w:rPr>
          <w:rFonts w:ascii="Arial" w:hAnsi="Arial" w:cs="Arial"/>
          <w:sz w:val="24"/>
          <w:szCs w:val="24"/>
          <w:lang w:eastAsia="ru-RU"/>
        </w:rPr>
        <w:t xml:space="preserve">                                 пгт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717FB2">
        <w:rPr>
          <w:rFonts w:ascii="Arial" w:hAnsi="Arial" w:cs="Arial"/>
          <w:sz w:val="24"/>
          <w:szCs w:val="24"/>
          <w:lang w:eastAsia="ru-RU"/>
        </w:rPr>
        <w:t xml:space="preserve"> Шушенское                                         №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18DD">
        <w:rPr>
          <w:rFonts w:ascii="Arial" w:hAnsi="Arial" w:cs="Arial"/>
          <w:sz w:val="24"/>
          <w:szCs w:val="24"/>
          <w:lang w:eastAsia="ru-RU"/>
        </w:rPr>
        <w:t>1751</w:t>
      </w:r>
    </w:p>
    <w:p w:rsidR="00E802FB" w:rsidRPr="00717FB2" w:rsidRDefault="00E802FB" w:rsidP="00E802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A0718" w:rsidRPr="000F7907" w:rsidRDefault="008A0718" w:rsidP="008A0718">
      <w:pPr>
        <w:spacing w:after="0" w:line="240" w:lineRule="auto"/>
        <w:ind w:firstLine="993"/>
        <w:rPr>
          <w:rFonts w:ascii="Arial" w:hAnsi="Arial" w:cs="Arial"/>
          <w:sz w:val="24"/>
          <w:szCs w:val="24"/>
          <w:lang w:eastAsia="ru-RU"/>
        </w:rPr>
      </w:pPr>
    </w:p>
    <w:p w:rsidR="008A0718" w:rsidRDefault="008A0718" w:rsidP="008A0718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B3782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Pr="000B3782">
        <w:rPr>
          <w:rFonts w:ascii="Arial" w:hAnsi="Arial" w:cs="Arial"/>
          <w:sz w:val="24"/>
          <w:szCs w:val="24"/>
          <w:lang w:eastAsia="ru-RU"/>
        </w:rPr>
        <w:t xml:space="preserve">администрации Шушенского района </w:t>
      </w:r>
      <w:r w:rsidRPr="000B3782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29.03.2021</w:t>
      </w:r>
      <w:r w:rsidRPr="000B3782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317 «</w:t>
      </w:r>
      <w:r w:rsidRPr="000F7907">
        <w:rPr>
          <w:rFonts w:ascii="Arial" w:hAnsi="Arial" w:cs="Arial"/>
          <w:sz w:val="24"/>
          <w:szCs w:val="24"/>
          <w:lang w:eastAsia="ru-RU"/>
        </w:rPr>
        <w:t>Об утверждении муниципальной программы «</w:t>
      </w:r>
      <w:r w:rsidRPr="000F7907">
        <w:rPr>
          <w:rFonts w:ascii="Arial" w:hAnsi="Arial" w:cs="Arial"/>
          <w:bCs/>
          <w:sz w:val="24"/>
          <w:szCs w:val="24"/>
        </w:rPr>
        <w:t>Укрепление общественного здоровья</w:t>
      </w:r>
      <w:r w:rsidRPr="000F7907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(в редакции от 16.06.2021 № 681, от 11.11.2021 № 1230, </w:t>
      </w:r>
    </w:p>
    <w:p w:rsidR="008A0718" w:rsidRPr="000F7907" w:rsidRDefault="008A0718" w:rsidP="008A071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11.11.2022 № 1714, от 10.11.2023, № 1640)</w:t>
      </w:r>
    </w:p>
    <w:p w:rsidR="008A0718" w:rsidRPr="000F7907" w:rsidRDefault="008A0718" w:rsidP="008A0718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</w:p>
    <w:p w:rsidR="008A0718" w:rsidRPr="00622A92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формирования и реализации», руководствуясь ст.15,18,21 Устава Шушенского района, в целях создания условий для укрепления общественного здоровья населения Шушенского района, повышения эффективности и результативности расходования бюджетных средств,</w:t>
      </w:r>
    </w:p>
    <w:p w:rsidR="008A0718" w:rsidRPr="00797331" w:rsidRDefault="008A0718" w:rsidP="008A0718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8A0718" w:rsidRPr="006052AB" w:rsidRDefault="008A0718" w:rsidP="008A071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052AB">
        <w:rPr>
          <w:rFonts w:ascii="Arial" w:hAnsi="Arial" w:cs="Arial"/>
          <w:sz w:val="24"/>
          <w:szCs w:val="24"/>
          <w:lang w:eastAsia="ru-RU"/>
        </w:rPr>
        <w:t>П О С Т А Н О В Л Я Ю:</w:t>
      </w:r>
    </w:p>
    <w:p w:rsidR="008A0718" w:rsidRPr="00797331" w:rsidRDefault="008A0718" w:rsidP="008A0718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8A0718" w:rsidRPr="00622A92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>1. Внести в Постановление администрации Шушенского района от 29.03.2021 № 317 «Об утверждении муниципальной программы «Укрепление общественного здоровья» (в редакции от 16.06.2021 № 681, от 11.11.2021 № 1230, от 11.11.2022 № 1714</w:t>
      </w:r>
      <w:r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eastAsia="ru-RU"/>
        </w:rPr>
        <w:t>от 10.11.2023, № 1640</w:t>
      </w:r>
      <w:r w:rsidRPr="00622A92">
        <w:rPr>
          <w:rFonts w:ascii="Arial" w:eastAsia="Calibri" w:hAnsi="Arial" w:cs="Arial"/>
          <w:sz w:val="24"/>
          <w:szCs w:val="24"/>
        </w:rPr>
        <w:t xml:space="preserve">) следующие изменения: </w:t>
      </w:r>
    </w:p>
    <w:p w:rsidR="008A0718" w:rsidRPr="00A960F8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 М</w:t>
      </w:r>
      <w:r w:rsidRPr="00622A92">
        <w:rPr>
          <w:rFonts w:ascii="Arial" w:eastAsia="Calibri" w:hAnsi="Arial" w:cs="Arial"/>
          <w:sz w:val="24"/>
          <w:szCs w:val="24"/>
        </w:rPr>
        <w:t xml:space="preserve">униципальную программу «Укрепление общественного здоровья» </w:t>
      </w:r>
      <w:r w:rsidRPr="00A960F8">
        <w:rPr>
          <w:rFonts w:ascii="Arial" w:eastAsia="Calibri" w:hAnsi="Arial" w:cs="Arial"/>
          <w:sz w:val="24"/>
          <w:szCs w:val="24"/>
        </w:rPr>
        <w:t>изложить в новой редакции</w:t>
      </w:r>
      <w:r>
        <w:rPr>
          <w:rFonts w:ascii="Arial" w:eastAsia="Calibri" w:hAnsi="Arial" w:cs="Arial"/>
          <w:sz w:val="24"/>
          <w:szCs w:val="24"/>
        </w:rPr>
        <w:t>,</w:t>
      </w:r>
      <w:r w:rsidRPr="00A960F8">
        <w:rPr>
          <w:rFonts w:ascii="Arial" w:eastAsia="Calibri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8A0718" w:rsidRPr="00622A92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>2. Контроль за исполнением настоящего Постановления возложить на заместителя главы Шушенского района Пивень Л.В.</w:t>
      </w:r>
    </w:p>
    <w:p w:rsidR="008A0718" w:rsidRPr="006E67C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E67CC">
        <w:rPr>
          <w:rFonts w:ascii="Arial" w:eastAsia="Calibri" w:hAnsi="Arial" w:cs="Arial"/>
          <w:sz w:val="24"/>
          <w:szCs w:val="24"/>
        </w:rPr>
        <w:t>3. Настоящее постановление опубликовать в газете «Ведомости» Шушенского района и разместить на официальном сайте органов местного самоуправления Шушенского района в сети Интернет https://arshush.gosuslugi.ru.</w:t>
      </w:r>
    </w:p>
    <w:p w:rsidR="008A0718" w:rsidRPr="006E67C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E67CC">
        <w:rPr>
          <w:rFonts w:ascii="Arial" w:eastAsia="Calibri" w:hAnsi="Arial" w:cs="Arial"/>
          <w:sz w:val="24"/>
          <w:szCs w:val="24"/>
        </w:rPr>
        <w:t>4. Постановление вступает в силу не ранее дня, следующим за днем его официального опубликования и применяется к правоотношениям, возникшим с 1 января 2025 года и плановый период 2026-2027 гг.</w:t>
      </w:r>
    </w:p>
    <w:p w:rsidR="008A0718" w:rsidRDefault="008A0718" w:rsidP="008A07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A0718" w:rsidRDefault="008A0718" w:rsidP="008A07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802FB" w:rsidRDefault="00E802FB" w:rsidP="00E802F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7714D">
        <w:rPr>
          <w:rFonts w:ascii="Arial" w:eastAsia="Calibri" w:hAnsi="Arial" w:cs="Arial"/>
          <w:sz w:val="24"/>
          <w:szCs w:val="24"/>
          <w:lang w:eastAsia="ru-RU"/>
        </w:rPr>
        <w:t xml:space="preserve">Исполняющий полномочия главы </w:t>
      </w:r>
    </w:p>
    <w:p w:rsidR="00E802FB" w:rsidRPr="0017714D" w:rsidRDefault="00E802FB" w:rsidP="00E802F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Шушенского </w:t>
      </w:r>
      <w:r w:rsidRPr="0017714D">
        <w:rPr>
          <w:rFonts w:ascii="Arial" w:eastAsia="Calibri" w:hAnsi="Arial" w:cs="Arial"/>
          <w:sz w:val="24"/>
          <w:szCs w:val="24"/>
          <w:lang w:eastAsia="ru-RU"/>
        </w:rPr>
        <w:t xml:space="preserve">района           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</w:t>
      </w:r>
      <w:r w:rsidRPr="0017714D">
        <w:rPr>
          <w:rFonts w:ascii="Arial" w:eastAsia="Calibri" w:hAnsi="Arial" w:cs="Arial"/>
          <w:sz w:val="24"/>
          <w:szCs w:val="24"/>
          <w:lang w:eastAsia="ru-RU"/>
        </w:rPr>
        <w:t xml:space="preserve">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А.Н. Казаков</w:t>
      </w:r>
    </w:p>
    <w:p w:rsidR="008A0718" w:rsidRPr="00057578" w:rsidRDefault="008A0718" w:rsidP="008A07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A0718" w:rsidRPr="0072496A" w:rsidRDefault="008A0718" w:rsidP="008A07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br w:type="page"/>
      </w:r>
    </w:p>
    <w:p w:rsidR="008A0718" w:rsidRPr="000F7907" w:rsidRDefault="008A0718" w:rsidP="008A0718">
      <w:pPr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8A0718" w:rsidRPr="000F7907" w:rsidRDefault="008A0718" w:rsidP="008A0718">
      <w:pPr>
        <w:tabs>
          <w:tab w:val="left" w:pos="1350"/>
          <w:tab w:val="right" w:pos="9616"/>
        </w:tabs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A0718" w:rsidRPr="000F7907" w:rsidRDefault="008A0718" w:rsidP="008A0718">
      <w:pPr>
        <w:tabs>
          <w:tab w:val="left" w:pos="1350"/>
          <w:tab w:val="right" w:pos="9616"/>
        </w:tabs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8A0718" w:rsidRDefault="008A0718" w:rsidP="008A0718">
      <w:pPr>
        <w:shd w:val="clear" w:color="auto" w:fill="FFFFFF"/>
        <w:spacing w:before="100" w:beforeAutospacing="1" w:after="0" w:line="240" w:lineRule="auto"/>
        <w:ind w:firstLine="993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D118DD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Pr="000F7907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От </w:t>
      </w:r>
      <w:r w:rsidR="00D118DD">
        <w:rPr>
          <w:rFonts w:ascii="Arial" w:hAnsi="Arial" w:cs="Arial"/>
          <w:sz w:val="24"/>
          <w:szCs w:val="24"/>
        </w:rPr>
        <w:t xml:space="preserve">08.11.2024г. </w:t>
      </w:r>
      <w:r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D118DD">
        <w:rPr>
          <w:rFonts w:ascii="Arial" w:hAnsi="Arial" w:cs="Arial"/>
          <w:sz w:val="24"/>
          <w:szCs w:val="24"/>
          <w:lang w:eastAsia="ru-RU"/>
        </w:rPr>
        <w:t>1751</w:t>
      </w:r>
    </w:p>
    <w:p w:rsidR="008A0718" w:rsidRDefault="008A0718" w:rsidP="008A0718">
      <w:pPr>
        <w:pStyle w:val="af9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A0718" w:rsidRPr="000F7907" w:rsidRDefault="008A0718" w:rsidP="008A0718">
      <w:pPr>
        <w:pStyle w:val="af9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Муниципальная программа</w:t>
      </w:r>
    </w:p>
    <w:p w:rsidR="008A0718" w:rsidRDefault="008A0718" w:rsidP="008A0718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«</w:t>
      </w:r>
      <w:r w:rsidRPr="000F7907">
        <w:rPr>
          <w:rFonts w:ascii="Arial" w:hAnsi="Arial" w:cs="Arial"/>
          <w:bCs/>
          <w:sz w:val="24"/>
          <w:szCs w:val="24"/>
        </w:rPr>
        <w:t>Укрепление общественного здоровья</w:t>
      </w:r>
      <w:r w:rsidRPr="000F7907">
        <w:rPr>
          <w:rFonts w:ascii="Arial" w:hAnsi="Arial" w:cs="Arial"/>
          <w:sz w:val="24"/>
          <w:szCs w:val="24"/>
          <w:lang w:eastAsia="ru-RU"/>
        </w:rPr>
        <w:t>»</w:t>
      </w:r>
    </w:p>
    <w:p w:rsidR="008A0718" w:rsidRDefault="008A0718" w:rsidP="008A0718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A0718" w:rsidRDefault="008A0718" w:rsidP="008A0718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Паспорт </w:t>
      </w:r>
      <w:r>
        <w:rPr>
          <w:rFonts w:ascii="Arial" w:hAnsi="Arial" w:cs="Arial"/>
          <w:sz w:val="24"/>
          <w:szCs w:val="24"/>
          <w:lang w:eastAsia="ru-RU"/>
        </w:rPr>
        <w:t>п</w:t>
      </w:r>
      <w:r w:rsidRPr="000F7907">
        <w:rPr>
          <w:rFonts w:ascii="Arial" w:hAnsi="Arial" w:cs="Arial"/>
          <w:sz w:val="24"/>
          <w:szCs w:val="24"/>
          <w:lang w:eastAsia="ru-RU"/>
        </w:rPr>
        <w:t>рограммы</w:t>
      </w:r>
    </w:p>
    <w:p w:rsidR="008A0718" w:rsidRPr="000F7907" w:rsidRDefault="008A0718" w:rsidP="008A0718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1"/>
        <w:gridCol w:w="6094"/>
      </w:tblGrid>
      <w:tr w:rsidR="008A0718" w:rsidRPr="000F7907" w:rsidTr="00081551"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0F7907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797331" w:rsidRDefault="008A0718" w:rsidP="00081551">
            <w:pPr>
              <w:pStyle w:val="af9"/>
              <w:tabs>
                <w:tab w:val="left" w:pos="1437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«Укрепление общественного здоровья» </w:t>
            </w:r>
          </w:p>
        </w:tc>
      </w:tr>
      <w:tr w:rsidR="008A0718" w:rsidRPr="000F7907" w:rsidTr="00081551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0F7907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0F7907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Российской Федерации от 06.10.2003 N 131-ФЗ «Об общих принципах организации местного самоуправления в Российской Федерации», Федеральный закон Российской Федерации от 21.11.2011 № 323 «Об основах охраны здоровья граждан в Российской Федерации»,</w:t>
            </w:r>
          </w:p>
          <w:p w:rsidR="008A0718" w:rsidRPr="000F7907" w:rsidRDefault="008A0718" w:rsidP="000815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  постановление администрации Шушенского района </w:t>
            </w:r>
            <w:r w:rsidRPr="000F79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13.08.2013 № 917 </w:t>
            </w: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«Об утверждении Порядка принятия решений о разработке муниципальных программ Шушенского района, их формировании и реализации» </w:t>
            </w:r>
          </w:p>
        </w:tc>
      </w:tr>
      <w:tr w:rsidR="008A0718" w:rsidRPr="000F7907" w:rsidTr="00081551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0718" w:rsidRPr="000F7907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0F7907" w:rsidRDefault="008A0718" w:rsidP="00081551">
            <w:pPr>
              <w:spacing w:before="100" w:beforeAutospacing="1"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07D18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8A0718" w:rsidRPr="000F7907" w:rsidTr="00081551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AC678D" w:rsidRDefault="008A0718" w:rsidP="0008155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678D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0F7907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КГБУЗ «Шушенская районная больница» (по согласованию), Управление образования администрации Шушенского района, Территориальное отделение КГКУ «УСЗН» по Шушенскому району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(по согласованию), </w:t>
            </w: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 (</w:t>
            </w:r>
            <w:r w:rsidRPr="000F7907">
              <w:rPr>
                <w:rFonts w:ascii="Arial" w:hAnsi="Arial" w:cs="Arial"/>
                <w:sz w:val="24"/>
                <w:szCs w:val="24"/>
              </w:rPr>
              <w:t>РМАУ «Физкультурно-спортивный центр имени И.С. Ярыгина», РМБУ Молодежный центр «ЮГ»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A0718" w:rsidRPr="000F7907" w:rsidTr="00081551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0718" w:rsidRPr="000F7907" w:rsidRDefault="008A0718" w:rsidP="0008155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B35CA3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B35CA3">
              <w:rPr>
                <w:rFonts w:ascii="Arial" w:hAnsi="Arial" w:cs="Arial"/>
                <w:sz w:val="24"/>
                <w:szCs w:val="24"/>
                <w:lang w:eastAsia="ru-RU"/>
              </w:rPr>
              <w:t>одпрограмма:</w:t>
            </w:r>
          </w:p>
          <w:p w:rsidR="008A0718" w:rsidRPr="00B35CA3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CA3">
              <w:rPr>
                <w:rFonts w:ascii="Arial" w:hAnsi="Arial" w:cs="Arial"/>
                <w:sz w:val="24"/>
                <w:szCs w:val="24"/>
                <w:lang w:eastAsia="ru-RU"/>
              </w:rPr>
              <w:t>«Укрепление общественного здоровья населения Шушенского района».</w:t>
            </w:r>
          </w:p>
          <w:p w:rsidR="008A0718" w:rsidRPr="00B35CA3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C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«Обустройство уголка здоровья в каждом учреждении пгт Шушенское» </w:t>
            </w:r>
            <w:r w:rsidRPr="00B35CA3">
              <w:rPr>
                <w:rFonts w:ascii="Arial" w:hAnsi="Arial" w:cs="Arial"/>
                <w:sz w:val="24"/>
                <w:szCs w:val="24"/>
              </w:rPr>
              <w:t xml:space="preserve">(срок действия отдельного мероприятия </w:t>
            </w:r>
            <w:r>
              <w:rPr>
                <w:rFonts w:ascii="Arial" w:hAnsi="Arial" w:cs="Arial"/>
                <w:sz w:val="24"/>
                <w:szCs w:val="24"/>
              </w:rPr>
              <w:t>с 2021 по</w:t>
            </w:r>
            <w:r w:rsidRPr="00B35CA3">
              <w:rPr>
                <w:rFonts w:ascii="Arial" w:hAnsi="Arial" w:cs="Arial"/>
                <w:sz w:val="24"/>
                <w:szCs w:val="24"/>
              </w:rPr>
              <w:t xml:space="preserve"> 2024 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 включительно</w:t>
            </w:r>
            <w:r w:rsidRPr="00B35CA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A0718" w:rsidRPr="00B35CA3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5CA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«Проведение мероприятий» </w:t>
            </w:r>
            <w:r w:rsidRPr="00B35CA3">
              <w:rPr>
                <w:rFonts w:ascii="Arial" w:hAnsi="Arial" w:cs="Arial"/>
                <w:sz w:val="24"/>
                <w:szCs w:val="24"/>
              </w:rPr>
              <w:t xml:space="preserve">(срок действия отдельного мероприятия </w:t>
            </w:r>
            <w:r>
              <w:rPr>
                <w:rFonts w:ascii="Arial" w:hAnsi="Arial" w:cs="Arial"/>
                <w:sz w:val="24"/>
                <w:szCs w:val="24"/>
              </w:rPr>
              <w:t>с 2021 по</w:t>
            </w:r>
            <w:r w:rsidRPr="00B35CA3">
              <w:rPr>
                <w:rFonts w:ascii="Arial" w:hAnsi="Arial" w:cs="Arial"/>
                <w:sz w:val="24"/>
                <w:szCs w:val="24"/>
              </w:rPr>
              <w:t xml:space="preserve"> 2024 год</w:t>
            </w:r>
            <w:r>
              <w:rPr>
                <w:rFonts w:ascii="Arial" w:hAnsi="Arial" w:cs="Arial"/>
                <w:sz w:val="24"/>
                <w:szCs w:val="24"/>
              </w:rPr>
              <w:t xml:space="preserve"> включительно</w:t>
            </w:r>
            <w:r w:rsidRPr="00B35C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A0718" w:rsidRPr="000F7907" w:rsidTr="00081551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0F7907" w:rsidRDefault="008A0718" w:rsidP="00081551">
            <w:pPr>
              <w:spacing w:before="100" w:beforeAutospacing="1"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ели м</w:t>
            </w:r>
            <w:r w:rsidRPr="000F7907">
              <w:rPr>
                <w:rFonts w:ascii="Arial" w:hAnsi="Arial" w:cs="Arial"/>
                <w:sz w:val="24"/>
                <w:szCs w:val="24"/>
              </w:rPr>
              <w:t>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B35CA3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CA3">
              <w:rPr>
                <w:rFonts w:ascii="Arial" w:hAnsi="Arial" w:cs="Arial"/>
                <w:sz w:val="24"/>
                <w:szCs w:val="24"/>
              </w:rPr>
              <w:t>- создание условий и возможностей для ведения здорового образа жизни;</w:t>
            </w:r>
          </w:p>
          <w:p w:rsidR="008A0718" w:rsidRPr="00B35CA3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CA3">
              <w:rPr>
                <w:rFonts w:ascii="Arial" w:hAnsi="Arial" w:cs="Arial"/>
                <w:sz w:val="24"/>
                <w:szCs w:val="24"/>
              </w:rPr>
              <w:t>- создание условий для сохранения и укрепления здоровья населения Шушенского района</w:t>
            </w:r>
          </w:p>
        </w:tc>
      </w:tr>
      <w:tr w:rsidR="008A0718" w:rsidRPr="000F7907" w:rsidTr="00081551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0F7907" w:rsidRDefault="008A0718" w:rsidP="00081551">
            <w:pPr>
              <w:spacing w:before="100" w:beforeAutospacing="1"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адачи м</w:t>
            </w:r>
            <w:r w:rsidRPr="000F7907">
              <w:rPr>
                <w:rFonts w:ascii="Arial" w:hAnsi="Arial" w:cs="Arial"/>
                <w:sz w:val="24"/>
                <w:szCs w:val="24"/>
              </w:rPr>
              <w:t>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0F7907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- формирование у населения Шушенского района мотивации к ведению здорового образа жизни;</w:t>
            </w:r>
          </w:p>
          <w:p w:rsidR="008A0718" w:rsidRPr="000F7907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- формирование в Шушенском районе благоприятной для жизни и здоровья среды обитания (социальной, психологической, информационной);</w:t>
            </w:r>
          </w:p>
          <w:p w:rsidR="008A0718" w:rsidRPr="00797331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lastRenderedPageBreak/>
              <w:t>- развитие системы информирования населения о мерах профилактики заболеваний и сохранения и укрепления своего здоровья.</w:t>
            </w:r>
          </w:p>
        </w:tc>
      </w:tr>
      <w:tr w:rsidR="008A0718" w:rsidRPr="000F7907" w:rsidTr="00081551"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0F7907" w:rsidRDefault="00663648" w:rsidP="0008155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Этапы и сроки</w:t>
            </w:r>
            <w:r w:rsidR="008A0718" w:rsidRPr="000F7907">
              <w:rPr>
                <w:rFonts w:ascii="Arial" w:hAnsi="Arial" w:cs="Arial"/>
                <w:sz w:val="24"/>
                <w:szCs w:val="24"/>
              </w:rPr>
              <w:t xml:space="preserve"> реализации муниципальной 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0F7907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2021- 20</w:t>
            </w:r>
            <w:r>
              <w:rPr>
                <w:rFonts w:ascii="Arial" w:hAnsi="Arial" w:cs="Arial"/>
                <w:sz w:val="24"/>
                <w:szCs w:val="24"/>
              </w:rPr>
              <w:t>30 г</w:t>
            </w:r>
            <w:r w:rsidRPr="000F790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8A0718" w:rsidRPr="000F7907" w:rsidTr="00081551"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0F7907" w:rsidRDefault="008A0718" w:rsidP="00081551">
            <w:pPr>
              <w:spacing w:before="100" w:beforeAutospacing="1"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с расшифровкой плановых значений по годам ее реализации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0F7907" w:rsidRDefault="008A0718" w:rsidP="00081551">
            <w:pPr>
              <w:pStyle w:val="af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по данному разделу предоставляется в приложении № 1 к паспорту муниципальной программы.</w:t>
            </w:r>
          </w:p>
        </w:tc>
      </w:tr>
      <w:tr w:rsidR="008A0718" w:rsidRPr="000F7907" w:rsidTr="00081551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0F7907" w:rsidRDefault="008A0718" w:rsidP="0008155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  <w:r>
              <w:rPr>
                <w:rFonts w:ascii="Arial" w:hAnsi="Arial" w:cs="Arial"/>
                <w:sz w:val="24"/>
                <w:szCs w:val="24"/>
              </w:rPr>
              <w:t>, в том числе в разбивке по источникам финансирования по годам реализации подпрограммы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0F7907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 xml:space="preserve">Общий объём финансирования программы –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0F7907">
              <w:rPr>
                <w:rFonts w:ascii="Arial" w:hAnsi="Arial" w:cs="Arial"/>
                <w:sz w:val="24"/>
                <w:szCs w:val="24"/>
              </w:rPr>
              <w:t>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руб., в 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ч.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8A0718" w:rsidRPr="000F7907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63648">
              <w:rPr>
                <w:rFonts w:ascii="Arial" w:hAnsi="Arial" w:cs="Arial"/>
                <w:sz w:val="24"/>
                <w:szCs w:val="24"/>
              </w:rPr>
              <w:t>районный бюджет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648" w:rsidRPr="000F7907">
              <w:rPr>
                <w:rFonts w:ascii="Arial" w:hAnsi="Arial" w:cs="Arial"/>
                <w:sz w:val="24"/>
                <w:szCs w:val="24"/>
              </w:rPr>
              <w:t>–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20,000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A0718" w:rsidRPr="000F7907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63648">
              <w:rPr>
                <w:rFonts w:ascii="Arial" w:hAnsi="Arial" w:cs="Arial"/>
                <w:sz w:val="24"/>
                <w:szCs w:val="24"/>
              </w:rPr>
              <w:t>районный бюджет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648" w:rsidRPr="000F7907">
              <w:rPr>
                <w:rFonts w:ascii="Arial" w:hAnsi="Arial" w:cs="Arial"/>
                <w:sz w:val="24"/>
                <w:szCs w:val="24"/>
              </w:rPr>
              <w:t>–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20,000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A0718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63648">
              <w:rPr>
                <w:rFonts w:ascii="Arial" w:hAnsi="Arial" w:cs="Arial"/>
                <w:sz w:val="24"/>
                <w:szCs w:val="24"/>
              </w:rPr>
              <w:t>районный бюджет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648" w:rsidRPr="000F7907">
              <w:rPr>
                <w:rFonts w:ascii="Arial" w:hAnsi="Arial" w:cs="Arial"/>
                <w:sz w:val="24"/>
                <w:szCs w:val="24"/>
              </w:rPr>
              <w:t>–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20,000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A0718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 год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63648">
              <w:rPr>
                <w:rFonts w:ascii="Arial" w:hAnsi="Arial" w:cs="Arial"/>
                <w:sz w:val="24"/>
                <w:szCs w:val="24"/>
              </w:rPr>
              <w:t>районный бюджет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648" w:rsidRPr="000F7907">
              <w:rPr>
                <w:rFonts w:ascii="Arial" w:hAnsi="Arial" w:cs="Arial"/>
                <w:sz w:val="24"/>
                <w:szCs w:val="24"/>
              </w:rPr>
              <w:t>–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20,000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8A0718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63648">
              <w:rPr>
                <w:rFonts w:ascii="Arial" w:hAnsi="Arial" w:cs="Arial"/>
                <w:sz w:val="24"/>
                <w:szCs w:val="24"/>
              </w:rPr>
              <w:t>районный бюджет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648" w:rsidRPr="000F7907">
              <w:rPr>
                <w:rFonts w:ascii="Arial" w:hAnsi="Arial" w:cs="Arial"/>
                <w:sz w:val="24"/>
                <w:szCs w:val="24"/>
              </w:rPr>
              <w:t>–</w:t>
            </w:r>
            <w:r w:rsidR="006636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20,000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8A0718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="00663648" w:rsidRPr="000F790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648">
              <w:rPr>
                <w:rFonts w:ascii="Arial" w:hAnsi="Arial" w:cs="Arial"/>
                <w:sz w:val="24"/>
                <w:szCs w:val="24"/>
              </w:rPr>
              <w:t>районный бюджет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648" w:rsidRPr="000F7907">
              <w:rPr>
                <w:rFonts w:ascii="Arial" w:hAnsi="Arial" w:cs="Arial"/>
                <w:sz w:val="24"/>
                <w:szCs w:val="24"/>
              </w:rPr>
              <w:t>–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20,000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8A0718" w:rsidRPr="000F7907" w:rsidRDefault="008A0718" w:rsidP="00663648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год </w:t>
            </w:r>
            <w:r w:rsidR="00663648" w:rsidRPr="000F790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648">
              <w:rPr>
                <w:rFonts w:ascii="Arial" w:hAnsi="Arial" w:cs="Arial"/>
                <w:sz w:val="24"/>
                <w:szCs w:val="24"/>
              </w:rPr>
              <w:t xml:space="preserve">районный бюджет </w:t>
            </w:r>
            <w:r>
              <w:rPr>
                <w:rFonts w:ascii="Arial" w:hAnsi="Arial" w:cs="Arial"/>
                <w:sz w:val="24"/>
                <w:szCs w:val="24"/>
              </w:rPr>
              <w:t>– 20,000 тыс. руб.</w:t>
            </w:r>
          </w:p>
        </w:tc>
      </w:tr>
      <w:tr w:rsidR="008A0718" w:rsidRPr="000F7907" w:rsidTr="00081551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0F7907" w:rsidRDefault="008A0718" w:rsidP="0008155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0718" w:rsidRPr="000F7907" w:rsidRDefault="008A0718" w:rsidP="0008155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 2 к Паспорту муниципальной программы)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A0718" w:rsidRPr="000F7907" w:rsidRDefault="008A0718" w:rsidP="008A0718">
      <w:pPr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</w:p>
    <w:p w:rsidR="008A0718" w:rsidRPr="006165AA" w:rsidRDefault="008A0718" w:rsidP="008A0718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165AA">
        <w:rPr>
          <w:rFonts w:ascii="Arial" w:hAnsi="Arial" w:cs="Arial"/>
          <w:sz w:val="24"/>
          <w:szCs w:val="24"/>
        </w:rPr>
        <w:t>Характеристика текущего состояния укрепления общественного здоровья в Шушенском районе с указанием основных показателей социально-экономического развития Шушенского района</w:t>
      </w:r>
    </w:p>
    <w:p w:rsidR="008A0718" w:rsidRPr="00622A92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A0718" w:rsidRPr="000F7907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 xml:space="preserve">В Основных направлениях стратегии социально-экономического развития муниципального образования «Шушенский район» до 2030 года, утвержденной главой Шушенского района одним из главных приоритетов является накопление в Шушенском районе человеческого капитала. Приоритет основан на </w:t>
      </w:r>
      <w:r w:rsidRPr="000F7907">
        <w:rPr>
          <w:rFonts w:ascii="Arial" w:eastAsia="Calibri" w:hAnsi="Arial" w:cs="Arial"/>
          <w:sz w:val="24"/>
          <w:szCs w:val="24"/>
        </w:rPr>
        <w:t>интеллектуальных способностях, знаниях, навыках и умениях, воплощенных в людях, которые постепенно становятся ключевым ресурсом развития территории, основой ее благосостояния. Конкуренция за качественный человеческий капитал в мире постоянно нарастает.</w:t>
      </w:r>
    </w:p>
    <w:p w:rsidR="008A0718" w:rsidRPr="000F7907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Процесс накопления и сохранения человеческого капитала предполагает развитие нескольких социальных направлений: демографическая политика и образование позволяет сформировать капитал, а качественное здравоохранение, культура и спорт работают на его удержание. </w:t>
      </w:r>
    </w:p>
    <w:p w:rsidR="008A0718" w:rsidRPr="00622A92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 xml:space="preserve">Муниципальная программа «Укрепление общественного здоровья» разработана в связи с необходимостью достижения высокого уровня здоровья настоящих и будущих поколений жителей Шушенского района, в том числе формирования ответственного отношения населения к своему здоровью, создание условий для ведения здорового образа жизни, сохранения и развития человеческого потенциала в районе. </w:t>
      </w:r>
    </w:p>
    <w:p w:rsidR="008A0718" w:rsidRPr="00622A92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>Шушенский район находится на юге Красноярского края. Протяженность района с юго-запада на северо-восток 200 км. На севере ширина около 10 км, в средней части превышает 100 км и на юге 50 км.</w:t>
      </w:r>
    </w:p>
    <w:p w:rsidR="008A0718" w:rsidRPr="00622A92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>Шушенский район граничит на севере с Минусинским районом, на востоке — с Каратузским и Ермаковским районами, на юге с республикой Тыва и на западе с республикой Хакасия, имеет развитые экономические связи со своими соседями.</w:t>
      </w:r>
    </w:p>
    <w:p w:rsidR="008A0718" w:rsidRPr="00622A92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>Удаленность от краевого центра - 500 км.</w:t>
      </w:r>
    </w:p>
    <w:p w:rsidR="008A0718" w:rsidRPr="00622A92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lastRenderedPageBreak/>
        <w:t xml:space="preserve">В составе муниципального района 8 муниципальных образований, в том числе городское поселение «поселок Шушенское» и 7 сельских поселений. </w:t>
      </w:r>
    </w:p>
    <w:p w:rsidR="008A0718" w:rsidRPr="00622A92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>В муниципальное образование входят 30 населенных пунктов, среднегодовая численность населения района 31,361 тысяч человек, из которых 46,7% проживает в сельской местности, 53,3% в городской. Система расселения жителей крайне неравномерна. Средняя плотность населения - 3,2 человека на 1 км². Крупнейшими по численности населения поселениями являются пгт. Шушенское, Ильичевское, Казанцевское, Каптыревское сельские поселения.</w:t>
      </w:r>
    </w:p>
    <w:p w:rsidR="008A0718" w:rsidRPr="000F7907" w:rsidRDefault="008A0718" w:rsidP="008A071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</w:rPr>
      </w:pPr>
    </w:p>
    <w:p w:rsidR="008A0718" w:rsidRPr="000F7907" w:rsidRDefault="008A0718" w:rsidP="008A0718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</w:rPr>
      </w:pPr>
      <w:r w:rsidRPr="000F7907">
        <w:rPr>
          <w:rFonts w:ascii="Arial" w:eastAsia="Calibri" w:hAnsi="Arial" w:cs="Arial"/>
          <w:color w:val="000000"/>
          <w:sz w:val="24"/>
        </w:rPr>
        <w:t>Административно-территориальный состав Шушенского района.</w:t>
      </w:r>
    </w:p>
    <w:p w:rsidR="008A0718" w:rsidRPr="000F7907" w:rsidRDefault="008A0718" w:rsidP="008A071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244" w:type="dxa"/>
        <w:tblInd w:w="107" w:type="dxa"/>
        <w:tblLook w:val="04A0" w:firstRow="1" w:lastRow="0" w:firstColumn="1" w:lastColumn="0" w:noHBand="0" w:noVBand="1"/>
      </w:tblPr>
      <w:tblGrid>
        <w:gridCol w:w="2528"/>
        <w:gridCol w:w="1460"/>
        <w:gridCol w:w="1683"/>
        <w:gridCol w:w="1843"/>
        <w:gridCol w:w="1730"/>
      </w:tblGrid>
      <w:tr w:rsidR="008A0718" w:rsidRPr="00A8791A" w:rsidTr="00081551">
        <w:trPr>
          <w:trHeight w:val="9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 поселений, входящих в состав района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Площадь территории, км²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Расстояние до районного центра (км)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Численность постоянного населения, чел.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Плотность населения, чел./1 км²</w:t>
            </w:r>
          </w:p>
        </w:tc>
      </w:tr>
      <w:tr w:rsidR="008A0718" w:rsidRPr="00A8791A" w:rsidTr="00081551">
        <w:trPr>
          <w:trHeight w:val="887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Городское поселение поселок городского типа Шушенское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16668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148,9</w:t>
            </w:r>
          </w:p>
        </w:tc>
      </w:tr>
      <w:tr w:rsidR="008A0718" w:rsidRPr="00A8791A" w:rsidTr="00081551">
        <w:trPr>
          <w:trHeight w:val="701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Иджинское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5,1</w:t>
            </w:r>
          </w:p>
        </w:tc>
      </w:tr>
      <w:tr w:rsidR="008A0718" w:rsidRPr="00A8791A" w:rsidTr="00081551">
        <w:trPr>
          <w:trHeight w:val="559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Ильичевское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8A0718" w:rsidRPr="00A8791A" w:rsidTr="00081551">
        <w:trPr>
          <w:trHeight w:val="704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Казанцевское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251,8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2342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9,7</w:t>
            </w:r>
          </w:p>
        </w:tc>
      </w:tr>
      <w:tr w:rsidR="008A0718" w:rsidRPr="00A8791A" w:rsidTr="00081551">
        <w:trPr>
          <w:trHeight w:val="687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Каптыревское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2352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8A0718" w:rsidRPr="00A8791A" w:rsidTr="00081551">
        <w:trPr>
          <w:trHeight w:val="552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Сизинское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6 874,10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8A0718" w:rsidRPr="00A8791A" w:rsidTr="00081551">
        <w:trPr>
          <w:trHeight w:val="70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Синеборское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325,6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8A0718" w:rsidRPr="00A8791A" w:rsidTr="00081551">
        <w:trPr>
          <w:trHeight w:val="711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Субботинское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1 959,90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8A0718" w:rsidRPr="00A8791A" w:rsidTr="00081551">
        <w:trPr>
          <w:trHeight w:val="315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 по району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10 140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30328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18" w:rsidRPr="00A8791A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3,1</w:t>
            </w:r>
          </w:p>
        </w:tc>
      </w:tr>
    </w:tbl>
    <w:p w:rsidR="008A0718" w:rsidRPr="000F7907" w:rsidRDefault="008A0718" w:rsidP="008A0718">
      <w:pPr>
        <w:spacing w:after="0" w:line="240" w:lineRule="auto"/>
        <w:ind w:firstLine="993"/>
        <w:jc w:val="both"/>
        <w:rPr>
          <w:rFonts w:ascii="Arial" w:eastAsia="ArialMT" w:hAnsi="Arial" w:cs="Arial"/>
          <w:sz w:val="16"/>
          <w:szCs w:val="16"/>
          <w:lang w:eastAsia="ru-RU"/>
        </w:rPr>
      </w:pPr>
      <w:r w:rsidRPr="000F7907">
        <w:rPr>
          <w:rFonts w:ascii="Arial" w:eastAsia="ArialMT" w:hAnsi="Arial" w:cs="Arial"/>
          <w:sz w:val="16"/>
          <w:szCs w:val="16"/>
          <w:lang w:eastAsia="ru-RU"/>
        </w:rPr>
        <w:t>Источник: Управление Федеральной службы государственной статистики по Красноярскому краю</w:t>
      </w:r>
    </w:p>
    <w:p w:rsidR="008A0718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A0718" w:rsidRPr="00BE18DE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18DE">
        <w:rPr>
          <w:rFonts w:ascii="Arial" w:eastAsia="Calibri" w:hAnsi="Arial" w:cs="Arial"/>
          <w:sz w:val="24"/>
          <w:szCs w:val="24"/>
        </w:rPr>
        <w:t xml:space="preserve">Основная причина уменьшения численности населения – естественная убыль (коэффициент смертности превышает коэффициент рождаемости на 60,5%). В районе четко прослеживаются тенденции старения населения, удельный вес пенсионеров в 2021 году составлял 38,3%, увеличился в сравнении с 2007 годом на 12,1% (по краю за 2021 год этот показатель 29,5%). Численность женщин репродуктивного возраста за последние 7 лет сократилась на 12,1%. За последние 7 лет в Шушенском районе зарегистрировано снижение рождаемости на 43,8% ( с 13,0 на 1000 в 2013 году до 7,3 на 1000 в 2021 году). Смертность за данный период времени не имеет тенденции к стойкому снижению, средний показатель общей смертности да данный период времени составляет – 17,7 </w:t>
      </w:r>
      <w:r>
        <w:rPr>
          <w:rFonts w:ascii="Arial" w:eastAsia="Calibri" w:hAnsi="Arial" w:cs="Arial"/>
          <w:sz w:val="24"/>
          <w:szCs w:val="24"/>
        </w:rPr>
        <w:t xml:space="preserve">единиц </w:t>
      </w:r>
      <w:r w:rsidRPr="00BE18DE">
        <w:rPr>
          <w:rFonts w:ascii="Arial" w:eastAsia="Calibri" w:hAnsi="Arial" w:cs="Arial"/>
          <w:sz w:val="24"/>
          <w:szCs w:val="24"/>
        </w:rPr>
        <w:t>на 1000.</w:t>
      </w:r>
    </w:p>
    <w:p w:rsidR="008A0718" w:rsidRPr="00BE18DE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18DE">
        <w:rPr>
          <w:rFonts w:ascii="Arial" w:eastAsia="Calibri" w:hAnsi="Arial" w:cs="Arial"/>
          <w:sz w:val="24"/>
          <w:szCs w:val="24"/>
        </w:rPr>
        <w:t>Основной причиной смертности населения являются болезни системы кровообращения (далее - БСК) - 46,7% в структуре смертности населения, второе место занимают новообразования - 17,0% в структуре смертности населения, третье место, как правило всегда занимали - внешние причины (8,2% умерших)</w:t>
      </w:r>
      <w:r>
        <w:rPr>
          <w:rFonts w:ascii="Arial" w:eastAsia="Calibri" w:hAnsi="Arial" w:cs="Arial"/>
          <w:sz w:val="24"/>
          <w:szCs w:val="24"/>
        </w:rPr>
        <w:t>.</w:t>
      </w:r>
    </w:p>
    <w:p w:rsidR="008A0718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Одним из направлений укрепления общественного здоровья является систематическое проведение диспансеризации населения. </w:t>
      </w:r>
      <w:r w:rsidRPr="00DC16A1">
        <w:rPr>
          <w:rFonts w:ascii="Arial" w:eastAsia="Calibri" w:hAnsi="Arial" w:cs="Arial"/>
          <w:sz w:val="24"/>
          <w:szCs w:val="24"/>
        </w:rPr>
        <w:t>Увеличение охвата диспансеризацией работающих граждан района</w:t>
      </w:r>
      <w:r>
        <w:rPr>
          <w:rFonts w:ascii="Arial" w:eastAsia="Calibri" w:hAnsi="Arial" w:cs="Arial"/>
          <w:sz w:val="24"/>
          <w:szCs w:val="24"/>
        </w:rPr>
        <w:t xml:space="preserve"> один из показателей, которые характеризую работы по предотвращению и ранней диагностике заболеваний. В </w:t>
      </w:r>
      <w:r>
        <w:rPr>
          <w:rFonts w:ascii="Arial" w:eastAsia="Calibri" w:hAnsi="Arial" w:cs="Arial"/>
          <w:sz w:val="24"/>
          <w:szCs w:val="24"/>
        </w:rPr>
        <w:lastRenderedPageBreak/>
        <w:t>2022 году показатель составил 80%, к концу 2023 года показатель планируется вывести на значение 95%</w:t>
      </w:r>
    </w:p>
    <w:p w:rsidR="008A0718" w:rsidRPr="00BE18DE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Ведется обширная работа по укреплению здоровья детей, которая имеет множество направлений, одним из которых является укрепление здоровья детей, имеющих заболевания костно-мышечной системы.</w:t>
      </w:r>
    </w:p>
    <w:p w:rsidR="008A0718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35E4E">
        <w:rPr>
          <w:rFonts w:ascii="Arial" w:eastAsia="Calibri" w:hAnsi="Arial" w:cs="Arial"/>
          <w:sz w:val="24"/>
          <w:szCs w:val="24"/>
        </w:rPr>
        <w:t xml:space="preserve">В районе функционируют все основные социально-культурные объекты – школы, больницы и ФАПы. </w:t>
      </w:r>
    </w:p>
    <w:p w:rsidR="008A0718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D49DF">
        <w:rPr>
          <w:rFonts w:ascii="Arial" w:eastAsia="Calibri" w:hAnsi="Arial" w:cs="Arial"/>
          <w:sz w:val="24"/>
          <w:szCs w:val="24"/>
        </w:rPr>
        <w:t>Значительную роль в укреплении общественного здоровья и популяризации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D49DF">
        <w:rPr>
          <w:rFonts w:ascii="Arial" w:eastAsia="Calibri" w:hAnsi="Arial" w:cs="Arial"/>
          <w:sz w:val="24"/>
          <w:szCs w:val="24"/>
        </w:rPr>
        <w:t>здорового образа жизни играют учреждения культуры, молодежной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D49DF">
        <w:rPr>
          <w:rFonts w:ascii="Arial" w:eastAsia="Calibri" w:hAnsi="Arial" w:cs="Arial"/>
          <w:sz w:val="24"/>
          <w:szCs w:val="24"/>
        </w:rPr>
        <w:t>политики и туризма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Pr="00635E4E">
        <w:rPr>
          <w:rFonts w:ascii="Arial" w:eastAsia="Calibri" w:hAnsi="Arial" w:cs="Arial"/>
          <w:sz w:val="24"/>
          <w:szCs w:val="24"/>
        </w:rPr>
        <w:t>Сеть муниципальных учреждений культуры представлена 23 библиотеками, 25 учреждениями культурно-досугового типа, Социокультурным комплексом, КГБУК «Историко-этнографический музей-заповедник «Шушенское». На территории района действуют государственный природный биосферный заповедник «Саяно-Шушенский», национальный парк «Шушенский бор», ФСЦ им.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35E4E">
        <w:rPr>
          <w:rFonts w:ascii="Arial" w:eastAsia="Calibri" w:hAnsi="Arial" w:cs="Arial"/>
          <w:sz w:val="24"/>
          <w:szCs w:val="24"/>
        </w:rPr>
        <w:t>Ивана Ярыгина.</w:t>
      </w:r>
    </w:p>
    <w:p w:rsidR="008A0718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17D8">
        <w:rPr>
          <w:rFonts w:ascii="Arial" w:eastAsia="Calibri" w:hAnsi="Arial" w:cs="Arial"/>
          <w:sz w:val="24"/>
          <w:szCs w:val="24"/>
        </w:rPr>
        <w:t>В сельских домах культуры, сельских клубах планомерно проводятся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417D8">
        <w:rPr>
          <w:rFonts w:ascii="Arial" w:eastAsia="Calibri" w:hAnsi="Arial" w:cs="Arial"/>
          <w:sz w:val="24"/>
          <w:szCs w:val="24"/>
        </w:rPr>
        <w:t>профилактические мероприятия. Вовлечение несовершеннолетних в досуговую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417D8">
        <w:rPr>
          <w:rFonts w:ascii="Arial" w:eastAsia="Calibri" w:hAnsi="Arial" w:cs="Arial"/>
          <w:sz w:val="24"/>
          <w:szCs w:val="24"/>
        </w:rPr>
        <w:t>деятельность, во внеурочную занятость является эффективной профилактикой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417D8">
        <w:rPr>
          <w:rFonts w:ascii="Arial" w:eastAsia="Calibri" w:hAnsi="Arial" w:cs="Arial"/>
          <w:sz w:val="24"/>
          <w:szCs w:val="24"/>
        </w:rPr>
        <w:t>правонарушений, наркомании, табакокурения и употребления психотропных веществ</w:t>
      </w:r>
      <w:r>
        <w:rPr>
          <w:rFonts w:ascii="Arial" w:eastAsia="Calibri" w:hAnsi="Arial" w:cs="Arial"/>
          <w:sz w:val="24"/>
          <w:szCs w:val="24"/>
        </w:rPr>
        <w:t>.</w:t>
      </w:r>
    </w:p>
    <w:p w:rsidR="008A0718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17D8">
        <w:rPr>
          <w:rFonts w:ascii="Arial" w:eastAsia="Calibri" w:hAnsi="Arial" w:cs="Arial"/>
          <w:sz w:val="24"/>
          <w:szCs w:val="24"/>
        </w:rPr>
        <w:t xml:space="preserve">Работа библиотек </w:t>
      </w:r>
      <w:r>
        <w:rPr>
          <w:rFonts w:ascii="Arial" w:eastAsia="Calibri" w:hAnsi="Arial" w:cs="Arial"/>
          <w:sz w:val="24"/>
          <w:szCs w:val="24"/>
        </w:rPr>
        <w:t xml:space="preserve">Шушенского </w:t>
      </w:r>
      <w:r w:rsidRPr="000417D8">
        <w:rPr>
          <w:rFonts w:ascii="Arial" w:eastAsia="Calibri" w:hAnsi="Arial" w:cs="Arial"/>
          <w:sz w:val="24"/>
          <w:szCs w:val="24"/>
        </w:rPr>
        <w:t>района по формированию здорового образа жизни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417D8">
        <w:rPr>
          <w:rFonts w:ascii="Arial" w:eastAsia="Calibri" w:hAnsi="Arial" w:cs="Arial"/>
          <w:sz w:val="24"/>
          <w:szCs w:val="24"/>
        </w:rPr>
        <w:t>носит системный характер. Эта долговременная, целенаправленная деятельность строится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417D8">
        <w:rPr>
          <w:rFonts w:ascii="Arial" w:eastAsia="Calibri" w:hAnsi="Arial" w:cs="Arial"/>
          <w:sz w:val="24"/>
          <w:szCs w:val="24"/>
        </w:rPr>
        <w:t>на основе планов работы. Хорошо организованная досуговая деятельность библиотек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417D8">
        <w:rPr>
          <w:rFonts w:ascii="Arial" w:eastAsia="Calibri" w:hAnsi="Arial" w:cs="Arial"/>
          <w:sz w:val="24"/>
          <w:szCs w:val="24"/>
        </w:rPr>
        <w:t>является значительным фактором улучшения профилактики вредных привычек,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417D8">
        <w:rPr>
          <w:rFonts w:ascii="Arial" w:eastAsia="Calibri" w:hAnsi="Arial" w:cs="Arial"/>
          <w:sz w:val="24"/>
          <w:szCs w:val="24"/>
        </w:rPr>
        <w:t>формирования здорового образа жизни</w:t>
      </w:r>
    </w:p>
    <w:p w:rsidR="008A0718" w:rsidRPr="0044222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222C">
        <w:rPr>
          <w:rFonts w:ascii="Arial" w:eastAsia="Calibri" w:hAnsi="Arial" w:cs="Arial"/>
          <w:sz w:val="24"/>
          <w:szCs w:val="24"/>
        </w:rPr>
        <w:t>Дошкольное образование</w:t>
      </w:r>
      <w:r>
        <w:rPr>
          <w:rFonts w:ascii="Arial" w:eastAsia="Calibri" w:hAnsi="Arial" w:cs="Arial"/>
          <w:sz w:val="24"/>
          <w:szCs w:val="24"/>
        </w:rPr>
        <w:t xml:space="preserve"> в Шушенском районе реализуется на базе </w:t>
      </w:r>
      <w:r w:rsidRPr="0044222C">
        <w:rPr>
          <w:rFonts w:ascii="Arial" w:eastAsia="Calibri" w:hAnsi="Arial" w:cs="Arial"/>
          <w:sz w:val="24"/>
          <w:szCs w:val="24"/>
        </w:rPr>
        <w:t>9 дошкольных образовательных учреждений - юридических лиц;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22C">
        <w:rPr>
          <w:rFonts w:ascii="Arial" w:eastAsia="Calibri" w:hAnsi="Arial" w:cs="Arial"/>
          <w:sz w:val="24"/>
          <w:szCs w:val="24"/>
        </w:rPr>
        <w:t>6 дошкольных групп на базе школ;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22C">
        <w:rPr>
          <w:rFonts w:ascii="Arial" w:eastAsia="Calibri" w:hAnsi="Arial" w:cs="Arial"/>
          <w:sz w:val="24"/>
          <w:szCs w:val="24"/>
        </w:rPr>
        <w:t>1 филиал</w:t>
      </w:r>
      <w:r>
        <w:rPr>
          <w:rFonts w:ascii="Arial" w:eastAsia="Calibri" w:hAnsi="Arial" w:cs="Arial"/>
          <w:sz w:val="24"/>
          <w:szCs w:val="24"/>
        </w:rPr>
        <w:t>а</w:t>
      </w:r>
      <w:r w:rsidRPr="0044222C">
        <w:rPr>
          <w:rFonts w:ascii="Arial" w:eastAsia="Calibri" w:hAnsi="Arial" w:cs="Arial"/>
          <w:sz w:val="24"/>
          <w:szCs w:val="24"/>
        </w:rPr>
        <w:t>;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22C">
        <w:rPr>
          <w:rFonts w:ascii="Arial" w:eastAsia="Calibri" w:hAnsi="Arial" w:cs="Arial"/>
          <w:sz w:val="24"/>
          <w:szCs w:val="24"/>
        </w:rPr>
        <w:t>1 структурно</w:t>
      </w:r>
      <w:r>
        <w:rPr>
          <w:rFonts w:ascii="Arial" w:eastAsia="Calibri" w:hAnsi="Arial" w:cs="Arial"/>
          <w:sz w:val="24"/>
          <w:szCs w:val="24"/>
        </w:rPr>
        <w:t>го</w:t>
      </w:r>
      <w:r w:rsidRPr="0044222C">
        <w:rPr>
          <w:rFonts w:ascii="Arial" w:eastAsia="Calibri" w:hAnsi="Arial" w:cs="Arial"/>
          <w:sz w:val="24"/>
          <w:szCs w:val="24"/>
        </w:rPr>
        <w:t xml:space="preserve"> подразделени</w:t>
      </w:r>
      <w:r>
        <w:rPr>
          <w:rFonts w:ascii="Arial" w:eastAsia="Calibri" w:hAnsi="Arial" w:cs="Arial"/>
          <w:sz w:val="24"/>
          <w:szCs w:val="24"/>
        </w:rPr>
        <w:t>я</w:t>
      </w:r>
      <w:r w:rsidRPr="0044222C">
        <w:rPr>
          <w:rFonts w:ascii="Arial" w:eastAsia="Calibri" w:hAnsi="Arial" w:cs="Arial"/>
          <w:sz w:val="24"/>
          <w:szCs w:val="24"/>
        </w:rPr>
        <w:t xml:space="preserve"> детского сада.</w:t>
      </w:r>
    </w:p>
    <w:p w:rsidR="008A0718" w:rsidRPr="0044222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222C">
        <w:rPr>
          <w:rFonts w:ascii="Arial" w:eastAsia="Calibri" w:hAnsi="Arial" w:cs="Arial"/>
          <w:sz w:val="24"/>
          <w:szCs w:val="24"/>
        </w:rPr>
        <w:t>В дошкольных образовательных учреждениях всего 1620 мест для дошкольников. Посещают дошкольные образовательные учреждения района 1570 детей в возрасте от 1 года до 6 лет.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22C">
        <w:rPr>
          <w:rFonts w:ascii="Arial" w:eastAsia="Calibri" w:hAnsi="Arial" w:cs="Arial"/>
          <w:sz w:val="24"/>
          <w:szCs w:val="24"/>
        </w:rPr>
        <w:t>В Шушенском районе обеспечена 100% доступность дошкольного образования.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22C">
        <w:rPr>
          <w:rFonts w:ascii="Arial" w:eastAsia="Calibri" w:hAnsi="Arial" w:cs="Arial"/>
          <w:sz w:val="24"/>
          <w:szCs w:val="24"/>
        </w:rPr>
        <w:t>Численность педагогических работников дошкольных образовательных организаций 201 человек, прочего персонала дошкольных образовательных организаций 463 человека.</w:t>
      </w:r>
    </w:p>
    <w:p w:rsidR="008A0718" w:rsidRPr="0044222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222C">
        <w:rPr>
          <w:rFonts w:ascii="Arial" w:eastAsia="Calibri" w:hAnsi="Arial" w:cs="Arial"/>
          <w:sz w:val="24"/>
          <w:szCs w:val="24"/>
        </w:rPr>
        <w:t>Общее образование</w:t>
      </w:r>
      <w:r>
        <w:rPr>
          <w:rFonts w:ascii="Arial" w:eastAsia="Calibri" w:hAnsi="Arial" w:cs="Arial"/>
          <w:sz w:val="24"/>
          <w:szCs w:val="24"/>
        </w:rPr>
        <w:t xml:space="preserve"> п</w:t>
      </w:r>
      <w:r w:rsidRPr="0044222C">
        <w:rPr>
          <w:rFonts w:ascii="Arial" w:eastAsia="Calibri" w:hAnsi="Arial" w:cs="Arial"/>
          <w:sz w:val="24"/>
          <w:szCs w:val="24"/>
        </w:rPr>
        <w:t>редставлено 14-ю общеобразовательными организациями – юридическими лицами, из которых: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22C">
        <w:rPr>
          <w:rFonts w:ascii="Arial" w:eastAsia="Calibri" w:hAnsi="Arial" w:cs="Arial"/>
          <w:sz w:val="24"/>
          <w:szCs w:val="24"/>
        </w:rPr>
        <w:t>1 начальная школа;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22C">
        <w:rPr>
          <w:rFonts w:ascii="Arial" w:eastAsia="Calibri" w:hAnsi="Arial" w:cs="Arial"/>
          <w:sz w:val="24"/>
          <w:szCs w:val="24"/>
        </w:rPr>
        <w:t>3 основных школы;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22C">
        <w:rPr>
          <w:rFonts w:ascii="Arial" w:eastAsia="Calibri" w:hAnsi="Arial" w:cs="Arial"/>
          <w:sz w:val="24"/>
          <w:szCs w:val="24"/>
        </w:rPr>
        <w:t>10 средних школ;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22C">
        <w:rPr>
          <w:rFonts w:ascii="Arial" w:eastAsia="Calibri" w:hAnsi="Arial" w:cs="Arial"/>
          <w:sz w:val="24"/>
          <w:szCs w:val="24"/>
        </w:rPr>
        <w:t>2 филиала.</w:t>
      </w:r>
    </w:p>
    <w:p w:rsidR="008A0718" w:rsidRPr="0044222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222C">
        <w:rPr>
          <w:rFonts w:ascii="Arial" w:eastAsia="Calibri" w:hAnsi="Arial" w:cs="Arial"/>
          <w:sz w:val="24"/>
          <w:szCs w:val="24"/>
        </w:rPr>
        <w:t>Количество обучающихся с 1 по 11 класс в районе — 4211 человек. Численность педагогов общеобразовательных организаций — 500 человек. Численность прочего персонала общеобразовательных организаций — 333 человека.</w:t>
      </w:r>
    </w:p>
    <w:p w:rsidR="008A0718" w:rsidRPr="0044222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222C">
        <w:rPr>
          <w:rFonts w:ascii="Arial" w:eastAsia="Calibri" w:hAnsi="Arial" w:cs="Arial"/>
          <w:sz w:val="24"/>
          <w:szCs w:val="24"/>
        </w:rPr>
        <w:t>Сеть дополнительного образования детей в Шушенском районе представлена двумя муниципальными бюджетными образовательными учреждениями дополнительного образования детей: «Центр дополнительного образования Шушенского района» и «Межшкольный учебный комбинат».</w:t>
      </w:r>
    </w:p>
    <w:p w:rsidR="008A0718" w:rsidRPr="0044222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222C">
        <w:rPr>
          <w:rFonts w:ascii="Arial" w:eastAsia="Calibri" w:hAnsi="Arial" w:cs="Arial"/>
          <w:sz w:val="24"/>
          <w:szCs w:val="24"/>
        </w:rPr>
        <w:t>В учреждениях дополнительного образования занимается 2678 человек в 108 программах различной направленности: из них в ЦДО – 2471 ребенок в 96 программах; в МУК – 207 человек в 12 программах.</w:t>
      </w:r>
    </w:p>
    <w:p w:rsidR="008A0718" w:rsidRPr="0044222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222C">
        <w:rPr>
          <w:rFonts w:ascii="Arial" w:eastAsia="Calibri" w:hAnsi="Arial" w:cs="Arial"/>
          <w:sz w:val="24"/>
          <w:szCs w:val="24"/>
        </w:rPr>
        <w:t>В систему образования Шушенского района, включая дошкольный уровень образования, интегрировано 126 детей-инвалидов. 290 учащихся школ обучаются по адаптированным общеобразовательным программам – это категория детей с ограниченными возможностями здоровья (ОВЗ).</w:t>
      </w:r>
    </w:p>
    <w:p w:rsidR="008A0718" w:rsidRPr="0044222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222C">
        <w:rPr>
          <w:rFonts w:ascii="Arial" w:eastAsia="Calibri" w:hAnsi="Arial" w:cs="Arial"/>
          <w:sz w:val="24"/>
          <w:szCs w:val="24"/>
        </w:rPr>
        <w:t>Для оказания консультативной, методической помощи родителям (законным представителям) данной категории детей, для повышения их педагогической компетентности создано 3 консультационных центра.</w:t>
      </w:r>
    </w:p>
    <w:p w:rsidR="008A0718" w:rsidRPr="0044222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222C">
        <w:rPr>
          <w:rFonts w:ascii="Arial" w:eastAsia="Calibri" w:hAnsi="Arial" w:cs="Arial"/>
          <w:sz w:val="24"/>
          <w:szCs w:val="24"/>
        </w:rPr>
        <w:lastRenderedPageBreak/>
        <w:t>В Шушенском районе организован «Центр по работе с одаренными детьми».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4222C">
        <w:rPr>
          <w:rFonts w:ascii="Arial" w:eastAsia="Calibri" w:hAnsi="Arial" w:cs="Arial"/>
          <w:sz w:val="24"/>
          <w:szCs w:val="24"/>
        </w:rPr>
        <w:t>На базе 4 школ созданы центры гуманитарной, естественнонаучной и технологической направленностей «Точка роста».</w:t>
      </w:r>
    </w:p>
    <w:p w:rsidR="008A0718" w:rsidRPr="000F7907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>В социально-реабилитационном отделении для граждан пожилого возраста и инвалидов, детей и лиц с ограниченными возможностями КГБУ СО «КЦСОН «Шушенский» проводится широкий спектр мероприятий, с целью восстановления утраченных возможностей человека, для этого разрабатывается индивидуальная программа реабилитации, с учетом специфик</w:t>
      </w:r>
      <w:r>
        <w:rPr>
          <w:rFonts w:ascii="Arial" w:eastAsia="Calibri" w:hAnsi="Arial" w:cs="Arial"/>
          <w:sz w:val="24"/>
          <w:szCs w:val="24"/>
        </w:rPr>
        <w:t>и</w:t>
      </w:r>
      <w:r w:rsidRPr="000F7907">
        <w:rPr>
          <w:rFonts w:ascii="Arial" w:eastAsia="Calibri" w:hAnsi="Arial" w:cs="Arial"/>
          <w:sz w:val="24"/>
          <w:szCs w:val="24"/>
        </w:rPr>
        <w:t xml:space="preserve"> заболевания и тяжести остаточных явлений.</w:t>
      </w:r>
    </w:p>
    <w:p w:rsidR="008A0718" w:rsidRPr="000F7907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18DE">
        <w:rPr>
          <w:rFonts w:ascii="Arial" w:eastAsia="Calibri" w:hAnsi="Arial" w:cs="Arial"/>
          <w:sz w:val="24"/>
          <w:szCs w:val="24"/>
        </w:rPr>
        <w:t>В отделение обращаются люди после инфаркта, инсульта</w:t>
      </w:r>
      <w:r>
        <w:rPr>
          <w:rFonts w:ascii="Arial" w:eastAsia="Calibri" w:hAnsi="Arial" w:cs="Arial"/>
          <w:sz w:val="24"/>
          <w:szCs w:val="24"/>
        </w:rPr>
        <w:t>.</w:t>
      </w:r>
      <w:r w:rsidRPr="00BE18DE">
        <w:rPr>
          <w:rFonts w:ascii="Arial" w:eastAsia="Calibri" w:hAnsi="Arial" w:cs="Arial"/>
          <w:sz w:val="24"/>
          <w:szCs w:val="24"/>
        </w:rPr>
        <w:t xml:space="preserve"> Реабилитационные мероприятия включают в себя методики кардиологической, дыхательной, неврологической реабилитации. Получателям социальных услуг предоставляются: медицинский массаж, физиолечение, лечебная физкультура, посещения соляной комнаты, а так же психологическое консультирование.</w:t>
      </w:r>
      <w:r w:rsidRPr="000F7907">
        <w:rPr>
          <w:rFonts w:ascii="Arial" w:eastAsia="Calibri" w:hAnsi="Arial" w:cs="Arial"/>
          <w:sz w:val="24"/>
          <w:szCs w:val="24"/>
        </w:rPr>
        <w:t xml:space="preserve"> </w:t>
      </w:r>
    </w:p>
    <w:p w:rsidR="008A0718" w:rsidRPr="000F7907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>Для маломобильных жителей Шушенского района, нуждающихся в реабилитации, работает выездная мультидисциплинарная команда, в состав которой входят: врач, психолог, медицинская сестра, медицинская сестра по массажу, инструкторы ЛФК и АФК, специалист по комплексной реабилитации. Для обучения родственников по уходу за тяжелобольными, органи</w:t>
      </w:r>
      <w:r>
        <w:rPr>
          <w:rFonts w:ascii="Arial" w:eastAsia="Calibri" w:hAnsi="Arial" w:cs="Arial"/>
          <w:sz w:val="24"/>
          <w:szCs w:val="24"/>
        </w:rPr>
        <w:t>зована Школа родственного ухода</w:t>
      </w:r>
      <w:r w:rsidRPr="000F7907">
        <w:rPr>
          <w:rFonts w:ascii="Arial" w:eastAsia="Calibri" w:hAnsi="Arial" w:cs="Arial"/>
          <w:sz w:val="24"/>
          <w:szCs w:val="24"/>
        </w:rPr>
        <w:t>.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Все это диктует необходимость комплексного подхода: объединения различных ведомств, организации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8A0718" w:rsidRPr="000F7907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 xml:space="preserve">В рамках реализации Программы запланировано ряд </w:t>
      </w:r>
      <w:r w:rsidRPr="000F7907">
        <w:rPr>
          <w:rFonts w:ascii="Arial" w:eastAsia="Calibri" w:hAnsi="Arial" w:cs="Arial"/>
          <w:sz w:val="24"/>
          <w:szCs w:val="24"/>
        </w:rPr>
        <w:t xml:space="preserve">крупных мероприятий, которые будут способствовать дальнейшему укреплению здоровья жителей района. </w:t>
      </w:r>
    </w:p>
    <w:p w:rsidR="008A0718" w:rsidRPr="000F7907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В учреждениях культуры, молодежной политики и </w:t>
      </w:r>
      <w:r>
        <w:rPr>
          <w:rFonts w:ascii="Arial" w:eastAsia="Calibri" w:hAnsi="Arial" w:cs="Arial"/>
          <w:sz w:val="24"/>
          <w:szCs w:val="24"/>
        </w:rPr>
        <w:t>туризма, а также в учреждениях спорта</w:t>
      </w:r>
      <w:r w:rsidRPr="000F7907">
        <w:rPr>
          <w:rFonts w:ascii="Arial" w:eastAsia="Calibri" w:hAnsi="Arial" w:cs="Arial"/>
          <w:sz w:val="24"/>
          <w:szCs w:val="24"/>
        </w:rPr>
        <w:t>: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- </w:t>
      </w:r>
      <w:r>
        <w:rPr>
          <w:rFonts w:ascii="Arial" w:eastAsia="Calibri" w:hAnsi="Arial" w:cs="Arial"/>
          <w:sz w:val="24"/>
          <w:szCs w:val="24"/>
        </w:rPr>
        <w:t xml:space="preserve">«Арт-терапия» </w:t>
      </w:r>
      <w:r w:rsidRPr="00BA795C">
        <w:rPr>
          <w:rFonts w:ascii="Arial" w:eastAsia="Calibri" w:hAnsi="Arial" w:cs="Arial"/>
          <w:sz w:val="24"/>
          <w:szCs w:val="24"/>
        </w:rPr>
        <w:t>цикл мероприятий для лиц с ОВЗ по трём направлениям: «Музыкатерапия», «Изотерапия», «Кинотерапия»;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Эко площадка «Здоровая молодежь - основа процветания села»;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Семейный спортивно-оздоровительный фестиваль «ЯРЫГИН_FEST»;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«Спортивный марафон» - цикл спортивно-массовых мероприятий;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Фестиваль  «Жить ЗдОрОво!»;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Проект «Школа здоровья» проводится в формате концерта с презентацией здоровых практик, применяемых в образовательной программе школы искусств (разминки, гимнастики, зарядки, комплекс профилактических упражнений);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 xml:space="preserve">- </w:t>
      </w:r>
      <w:r w:rsidRPr="000F7907">
        <w:rPr>
          <w:rFonts w:ascii="Arial" w:eastAsia="Calibri" w:hAnsi="Arial" w:cs="Arial"/>
          <w:sz w:val="24"/>
          <w:szCs w:val="24"/>
        </w:rPr>
        <w:t>«ЗдоровьеПлюс» информационный профилактический марафон (март – апрель -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F7907">
        <w:rPr>
          <w:rFonts w:ascii="Arial" w:eastAsia="Calibri" w:hAnsi="Arial" w:cs="Arial"/>
          <w:sz w:val="24"/>
          <w:szCs w:val="24"/>
        </w:rPr>
        <w:t>май) Популяризация и формирование ценностей ЗОЖ  у населения (в рамках марафона: информационная акция - изготовление и распространение печатной и электронной продукции с информацией по ЗОЖ; организация тематических выставок; проведение онлайн и офлайн мероприятий по теме – уроков здоровья, викторин, мероприятий по профилактике вредных привычек у подростков);</w:t>
      </w:r>
      <w:r w:rsidRPr="00BA795C">
        <w:rPr>
          <w:rFonts w:ascii="Arial" w:eastAsia="Calibri" w:hAnsi="Arial" w:cs="Arial"/>
          <w:sz w:val="24"/>
          <w:szCs w:val="24"/>
        </w:rPr>
        <w:t xml:space="preserve"> </w:t>
      </w:r>
    </w:p>
    <w:p w:rsidR="008A0718" w:rsidRPr="000F7907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Районная спартакиада среди команд организаций и предприятий Шушенского района.</w:t>
      </w:r>
    </w:p>
    <w:p w:rsidR="008A0718" w:rsidRPr="000F7907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>В учреждениях образования:</w:t>
      </w:r>
    </w:p>
    <w:p w:rsidR="008A0718" w:rsidRPr="000F7907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Дебаты «</w:t>
      </w:r>
      <w:r w:rsidRPr="000F7907">
        <w:rPr>
          <w:rFonts w:ascii="Arial" w:eastAsia="Calibri" w:hAnsi="Arial" w:cs="Arial"/>
          <w:sz w:val="24"/>
          <w:szCs w:val="24"/>
        </w:rPr>
        <w:t>Вредные привычки в современном обществе»;</w:t>
      </w:r>
    </w:p>
    <w:p w:rsidR="008A0718" w:rsidRPr="000F7907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>- Марафон, челлендж (правильное питание, физические упражнения, формируем здоровых привычек и т.д.);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>- конкур</w:t>
      </w:r>
      <w:r>
        <w:rPr>
          <w:rFonts w:ascii="Arial" w:eastAsia="Calibri" w:hAnsi="Arial" w:cs="Arial"/>
          <w:sz w:val="24"/>
          <w:szCs w:val="24"/>
        </w:rPr>
        <w:t>с</w:t>
      </w:r>
      <w:r w:rsidRPr="000F7907">
        <w:rPr>
          <w:rFonts w:ascii="Arial" w:eastAsia="Calibri" w:hAnsi="Arial" w:cs="Arial"/>
          <w:sz w:val="24"/>
          <w:szCs w:val="24"/>
        </w:rPr>
        <w:t xml:space="preserve"> социальных видеороликов (о пользе физической культуры и спорта).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В КГБУЗ «Шушенской районной больницы»: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Круглый стол «Мы за здоровый образ жизни»;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«Школа здоровья» с ветеранами по вопросам здорового образа жизни;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мероприятия к Всемирному дню борьбы с гипертонией;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lastRenderedPageBreak/>
        <w:t>- мероприятия к Всероссийскому  Дню трезвости и борьбы с алкоголизмом;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мероприятия к Всемирному дню борьбы с диабетом;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мероприятия к Всемирному Дню без табака.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Настоящая Программа - это программа, направленная на формирование здорового образа жизни населения Шушенского района</w:t>
      </w:r>
      <w:r>
        <w:rPr>
          <w:rFonts w:ascii="Arial" w:eastAsia="Calibri" w:hAnsi="Arial" w:cs="Arial"/>
          <w:sz w:val="24"/>
          <w:szCs w:val="24"/>
        </w:rPr>
        <w:t>.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Успешное проведение мероприятий программы, пропагандирующих здоровый образ жизни, подготовку специалистов в области здорового образа жизни, социальной рекламы, в итоге приведет к улучшению демографической ситуации в Шушенском районе.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 xml:space="preserve">Так, ведение жителями района здорового образа жизни повлияет на снижение смертности, в том числе среди трудоспособного населения, снижение заболеваемости среди взрослых и детей, снижение вероятности преждевременного выхода на пенсию по инвалидности, предупреждение болезней и выявление болезней на ранних стадиях. Как следствие станет снижение расходов на амбулаторное содержание и лечение больных в больнице. Здоровый образ жизни населения в районе,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районе. 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Финансово-экономическим результатом от реализации данной Программы станет увеличение в бюджет района налога на доходы физических лиц за счет роста числа трудоспособного населения, снижения выплат по больничным листам, уменьшение времени нетрудоспособности, в том числе за больными детьми.</w:t>
      </w:r>
    </w:p>
    <w:p w:rsidR="008A0718" w:rsidRPr="00BA795C" w:rsidRDefault="008A0718" w:rsidP="008A0718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При реализации Программы усилится межведомственное взаимодействие, социальное партнерство, активизируется участие гражданского общества и населения в планировании социальной политики района.</w:t>
      </w:r>
    </w:p>
    <w:p w:rsidR="008A0718" w:rsidRPr="000F7907" w:rsidRDefault="008A0718" w:rsidP="008A0718">
      <w:pPr>
        <w:pStyle w:val="af9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</w:p>
    <w:p w:rsidR="008A0718" w:rsidRPr="006165AA" w:rsidRDefault="008A0718" w:rsidP="008A0718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6165AA">
        <w:rPr>
          <w:rFonts w:ascii="Arial" w:hAnsi="Arial" w:cs="Arial"/>
          <w:sz w:val="24"/>
          <w:szCs w:val="24"/>
        </w:rPr>
        <w:t>Приоритеты и цели развития укрепления общественного здоровья Шушенского района, описание основных целей и задач программы, прогноз развития общественного здоровья Шушенского района</w:t>
      </w:r>
    </w:p>
    <w:p w:rsidR="008A0718" w:rsidRPr="000F7907" w:rsidRDefault="008A0718" w:rsidP="008A071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A0718" w:rsidRPr="000F7907" w:rsidRDefault="008A0718" w:rsidP="008A071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Целями Программы являются создание условий и возможностей для ведения здорового образа жизни, создание условий для сохранения и укрепления здоровья населения Шушенского района.</w:t>
      </w:r>
    </w:p>
    <w:p w:rsidR="008A0718" w:rsidRPr="000F7907" w:rsidRDefault="008A0718" w:rsidP="008A071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Задачами Программы являются:</w:t>
      </w:r>
    </w:p>
    <w:p w:rsidR="008A0718" w:rsidRPr="000F7907" w:rsidRDefault="008A0718" w:rsidP="008A071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формирование у населения Шушенского района мотивации к ведению здорового образа жизни;</w:t>
      </w:r>
    </w:p>
    <w:p w:rsidR="008A0718" w:rsidRPr="000F7907" w:rsidRDefault="008A0718" w:rsidP="008A071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формирование в Шушенском районе благоприятной для жизни и здоровья среды обитания (социальной, психологической, информационной);</w:t>
      </w:r>
    </w:p>
    <w:p w:rsidR="008A0718" w:rsidRPr="000F7907" w:rsidRDefault="008A0718" w:rsidP="008A071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развитие системы информирования населения о мерах профилактики заболеваний и сохранения и укрепления своего здоровья;</w:t>
      </w:r>
    </w:p>
    <w:p w:rsidR="008A0718" w:rsidRPr="000F7907" w:rsidRDefault="008A0718" w:rsidP="008A0718">
      <w:pPr>
        <w:pStyle w:val="af9"/>
        <w:ind w:firstLine="993"/>
        <w:jc w:val="center"/>
        <w:rPr>
          <w:rFonts w:ascii="Arial" w:hAnsi="Arial" w:cs="Arial"/>
          <w:sz w:val="24"/>
          <w:szCs w:val="24"/>
        </w:rPr>
      </w:pPr>
    </w:p>
    <w:p w:rsidR="008A0718" w:rsidRPr="000F7907" w:rsidRDefault="008A0718" w:rsidP="008A0718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0F7907">
        <w:rPr>
          <w:rFonts w:ascii="Arial" w:hAnsi="Arial" w:cs="Arial"/>
          <w:sz w:val="24"/>
          <w:szCs w:val="24"/>
        </w:rPr>
        <w:t xml:space="preserve">Прогноз конечных результатов </w:t>
      </w:r>
      <w:r>
        <w:rPr>
          <w:rFonts w:ascii="Arial" w:hAnsi="Arial" w:cs="Arial"/>
          <w:sz w:val="24"/>
          <w:szCs w:val="24"/>
        </w:rPr>
        <w:t xml:space="preserve">реализации </w:t>
      </w:r>
      <w:r w:rsidRPr="000F7907">
        <w:rPr>
          <w:rFonts w:ascii="Arial" w:hAnsi="Arial" w:cs="Arial"/>
          <w:sz w:val="24"/>
          <w:szCs w:val="24"/>
        </w:rPr>
        <w:t>программы,</w:t>
      </w:r>
    </w:p>
    <w:p w:rsidR="008A0718" w:rsidRPr="000F7907" w:rsidRDefault="008A0718" w:rsidP="008A0718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характеризующих целевое состояние (изменение состояние) уровня</w:t>
      </w:r>
    </w:p>
    <w:p w:rsidR="008A0718" w:rsidRPr="000F7907" w:rsidRDefault="008A0718" w:rsidP="008A0718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и качества жизни населения, </w:t>
      </w:r>
      <w:r>
        <w:rPr>
          <w:rFonts w:ascii="Arial" w:hAnsi="Arial" w:cs="Arial"/>
          <w:sz w:val="24"/>
          <w:szCs w:val="24"/>
        </w:rPr>
        <w:t>в сфере общественного здоровья населения Шушенского района.</w:t>
      </w:r>
    </w:p>
    <w:p w:rsidR="008A0718" w:rsidRPr="000F7907" w:rsidRDefault="008A0718" w:rsidP="008A0718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A0718" w:rsidRPr="000F7907" w:rsidRDefault="008A0718" w:rsidP="008A071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Оценка эффективности реализации Программы осуществляется на основе совокупности целевых индикаторов и показателей Программы, которые представляют собой не только количественные показатели, но и качественные характеристики.</w:t>
      </w:r>
    </w:p>
    <w:p w:rsidR="008A0718" w:rsidRPr="000F7907" w:rsidRDefault="008A0718" w:rsidP="008A071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Успешное достижение целевых индикаторов и показателей Программы позволит обеспечить:</w:t>
      </w:r>
    </w:p>
    <w:p w:rsidR="008A0718" w:rsidRPr="000F7907" w:rsidRDefault="008A0718" w:rsidP="008A071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создание новой системы межведомственных взаимоотношений, способствующей сохранению и улучшению состояния здоровья населения Шушенского района;</w:t>
      </w:r>
    </w:p>
    <w:p w:rsidR="008A0718" w:rsidRPr="000F7907" w:rsidRDefault="008A0718" w:rsidP="008A071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lastRenderedPageBreak/>
        <w:t>- усиление системы информирования населения Шушенского района о факторах риска и профилактике заболеваний;</w:t>
      </w:r>
    </w:p>
    <w:p w:rsidR="008A0718" w:rsidRPr="000F7907" w:rsidRDefault="008A0718" w:rsidP="008A071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увеличение количества инициатив граждан, общественных объединений, организаций, связанных с профилактикой заболеваний, информированием здорового образа жизни;</w:t>
      </w:r>
    </w:p>
    <w:p w:rsidR="008A0718" w:rsidRPr="000F7907" w:rsidRDefault="008A0718" w:rsidP="008A071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создание условий для улучшения демографической ситуации, увеличения средней продолжительности жизни, снижения преждевременной смертности, заболеваемости.</w:t>
      </w:r>
    </w:p>
    <w:p w:rsidR="008A0718" w:rsidRPr="000F7907" w:rsidRDefault="008A0718" w:rsidP="008A071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Дополнительно в рамках реализации программы планируется так же изучение тенденции по улучшению демографической ситуации в Шушенском районе, снижению преждевременной смертности, заболеваемости.</w:t>
      </w:r>
    </w:p>
    <w:p w:rsidR="008A0718" w:rsidRPr="000F7907" w:rsidRDefault="008A0718" w:rsidP="008A0718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A0718" w:rsidRPr="000F7907" w:rsidRDefault="008A0718" w:rsidP="008A0718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0F7907">
        <w:rPr>
          <w:rFonts w:ascii="Arial" w:hAnsi="Arial" w:cs="Arial"/>
          <w:sz w:val="24"/>
          <w:szCs w:val="24"/>
        </w:rPr>
        <w:t>Перечень подпрограмм, отдельных мероприятий программы с указанием сроков реализации и ожидаемых результатов</w:t>
      </w:r>
    </w:p>
    <w:p w:rsidR="008A0718" w:rsidRPr="000F7907" w:rsidRDefault="008A0718" w:rsidP="008A0718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0718" w:rsidRPr="00606781" w:rsidRDefault="008A0718" w:rsidP="008A071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green"/>
        </w:rPr>
      </w:pPr>
      <w:r w:rsidRPr="00E04EAC">
        <w:rPr>
          <w:rFonts w:ascii="Arial" w:hAnsi="Arial" w:cs="Arial"/>
          <w:sz w:val="24"/>
          <w:szCs w:val="24"/>
          <w:lang w:eastAsia="ru-RU"/>
        </w:rPr>
        <w:t>Решение</w:t>
      </w:r>
      <w:r w:rsidRPr="00E04EAC">
        <w:rPr>
          <w:rFonts w:ascii="Arial" w:hAnsi="Arial" w:cs="Arial"/>
          <w:sz w:val="24"/>
          <w:szCs w:val="24"/>
        </w:rPr>
        <w:t xml:space="preserve"> задач программы достигается реализацией подпрограммы </w:t>
      </w:r>
      <w:r w:rsidRPr="00E04EAC">
        <w:rPr>
          <w:rFonts w:ascii="Arial" w:hAnsi="Arial" w:cs="Arial"/>
          <w:sz w:val="24"/>
          <w:szCs w:val="24"/>
          <w:lang w:eastAsia="ru-RU"/>
        </w:rPr>
        <w:t>«Укрепление общественного здоровья населения Шушенского района»</w:t>
      </w:r>
      <w:r>
        <w:rPr>
          <w:rFonts w:ascii="Arial" w:hAnsi="Arial" w:cs="Arial"/>
          <w:sz w:val="24"/>
          <w:szCs w:val="24"/>
          <w:lang w:eastAsia="ru-RU"/>
        </w:rPr>
        <w:t>. З</w:t>
      </w:r>
      <w:r w:rsidRPr="00E04EAC">
        <w:rPr>
          <w:rFonts w:ascii="Arial" w:hAnsi="Arial" w:cs="Arial"/>
          <w:sz w:val="24"/>
          <w:szCs w:val="24"/>
        </w:rPr>
        <w:t xml:space="preserve">адачей </w:t>
      </w:r>
      <w:r>
        <w:rPr>
          <w:rFonts w:ascii="Arial" w:hAnsi="Arial" w:cs="Arial"/>
          <w:sz w:val="24"/>
          <w:szCs w:val="24"/>
        </w:rPr>
        <w:t xml:space="preserve">подпрограммы </w:t>
      </w:r>
      <w:r w:rsidRPr="00E04EAC">
        <w:rPr>
          <w:rFonts w:ascii="Arial" w:hAnsi="Arial" w:cs="Arial"/>
          <w:sz w:val="24"/>
          <w:szCs w:val="24"/>
        </w:rPr>
        <w:t>является создание условий для информирования населения о здоровом образе жизни.</w:t>
      </w:r>
    </w:p>
    <w:p w:rsidR="008A0718" w:rsidRPr="000F7907" w:rsidRDefault="008A0718" w:rsidP="008A0718">
      <w:pPr>
        <w:tabs>
          <w:tab w:val="left" w:pos="426"/>
        </w:tabs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</w:p>
    <w:p w:rsidR="008A0718" w:rsidRPr="000F7907" w:rsidRDefault="008A0718" w:rsidP="008A0718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0F7907">
        <w:rPr>
          <w:rFonts w:ascii="Arial" w:hAnsi="Arial" w:cs="Arial"/>
          <w:sz w:val="24"/>
          <w:szCs w:val="24"/>
        </w:rPr>
        <w:t>Информация о распределении планируемых расходов по</w:t>
      </w:r>
      <w:r>
        <w:rPr>
          <w:rFonts w:ascii="Arial" w:hAnsi="Arial" w:cs="Arial"/>
          <w:sz w:val="24"/>
          <w:szCs w:val="24"/>
        </w:rPr>
        <w:t xml:space="preserve"> </w:t>
      </w:r>
      <w:r w:rsidRPr="000F7907">
        <w:rPr>
          <w:rFonts w:ascii="Arial" w:hAnsi="Arial" w:cs="Arial"/>
          <w:sz w:val="24"/>
          <w:szCs w:val="24"/>
        </w:rPr>
        <w:t>отдельным мероприятиям программы</w:t>
      </w:r>
      <w:r w:rsidR="00BC29AD">
        <w:rPr>
          <w:rFonts w:ascii="Arial" w:hAnsi="Arial" w:cs="Arial"/>
          <w:sz w:val="24"/>
          <w:szCs w:val="24"/>
        </w:rPr>
        <w:t>,</w:t>
      </w:r>
      <w:r w:rsidR="00BC29AD" w:rsidRPr="00BC29AD">
        <w:rPr>
          <w:rFonts w:ascii="Arial" w:hAnsi="Arial" w:cs="Arial"/>
          <w:sz w:val="24"/>
          <w:szCs w:val="24"/>
        </w:rPr>
        <w:t xml:space="preserve"> </w:t>
      </w:r>
      <w:r w:rsidR="00BC29AD">
        <w:rPr>
          <w:rFonts w:ascii="Arial" w:hAnsi="Arial" w:cs="Arial"/>
          <w:sz w:val="24"/>
          <w:szCs w:val="24"/>
        </w:rPr>
        <w:t>подпрограммам</w:t>
      </w:r>
    </w:p>
    <w:p w:rsidR="008A0718" w:rsidRPr="000F7907" w:rsidRDefault="008A0718" w:rsidP="008A0718">
      <w:pPr>
        <w:shd w:val="clear" w:color="auto" w:fill="FFFFFF"/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</w:p>
    <w:p w:rsidR="008A0718" w:rsidRPr="000F7907" w:rsidRDefault="008A0718" w:rsidP="008A0718">
      <w:pPr>
        <w:shd w:val="clear" w:color="auto" w:fill="FFFFFF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</w:t>
      </w:r>
      <w:r w:rsidR="007B19AD">
        <w:rPr>
          <w:rFonts w:ascii="Arial" w:hAnsi="Arial" w:cs="Arial"/>
          <w:sz w:val="24"/>
          <w:szCs w:val="24"/>
        </w:rPr>
        <w:t>, подпрограммы</w:t>
      </w:r>
      <w:r w:rsidRPr="000F7907">
        <w:rPr>
          <w:rFonts w:ascii="Arial" w:hAnsi="Arial" w:cs="Arial"/>
          <w:sz w:val="24"/>
          <w:szCs w:val="24"/>
        </w:rPr>
        <w:t xml:space="preserve"> с указанием главных распорядителей средств бюджета, а также по годам реализации программы приведена в приложении № 1 к настоящей Программе.</w:t>
      </w:r>
    </w:p>
    <w:p w:rsidR="008A0718" w:rsidRPr="000F7907" w:rsidRDefault="008A0718" w:rsidP="008A0718">
      <w:pPr>
        <w:shd w:val="clear" w:color="auto" w:fill="FFFFFF"/>
        <w:spacing w:after="0" w:line="240" w:lineRule="auto"/>
        <w:ind w:firstLine="993"/>
        <w:jc w:val="center"/>
        <w:rPr>
          <w:rFonts w:ascii="Arial" w:hAnsi="Arial" w:cs="Arial"/>
          <w:b/>
          <w:sz w:val="24"/>
          <w:szCs w:val="24"/>
        </w:rPr>
      </w:pPr>
    </w:p>
    <w:p w:rsidR="008A0718" w:rsidRPr="000F7907" w:rsidRDefault="008A0718" w:rsidP="008A0718">
      <w:pPr>
        <w:shd w:val="clear" w:color="auto" w:fill="FFFFFF"/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0F7907">
        <w:rPr>
          <w:rFonts w:ascii="Arial" w:hAnsi="Arial" w:cs="Arial"/>
          <w:sz w:val="24"/>
          <w:szCs w:val="24"/>
        </w:rPr>
        <w:t xml:space="preserve">. Критерии отбора поселений района, на территории которых подлежат реализации </w:t>
      </w:r>
      <w:r>
        <w:rPr>
          <w:rFonts w:ascii="Arial" w:hAnsi="Arial" w:cs="Arial"/>
          <w:sz w:val="24"/>
          <w:szCs w:val="24"/>
        </w:rPr>
        <w:t xml:space="preserve">и </w:t>
      </w:r>
      <w:r w:rsidRPr="000F7907">
        <w:rPr>
          <w:rFonts w:ascii="Arial" w:hAnsi="Arial" w:cs="Arial"/>
          <w:sz w:val="24"/>
          <w:szCs w:val="24"/>
        </w:rPr>
        <w:t>отдельн</w:t>
      </w:r>
      <w:r>
        <w:rPr>
          <w:rFonts w:ascii="Arial" w:hAnsi="Arial" w:cs="Arial"/>
          <w:sz w:val="24"/>
          <w:szCs w:val="24"/>
        </w:rPr>
        <w:t>ы</w:t>
      </w:r>
      <w:r w:rsidRPr="000F7907">
        <w:rPr>
          <w:rFonts w:ascii="Arial" w:hAnsi="Arial" w:cs="Arial"/>
          <w:sz w:val="24"/>
          <w:szCs w:val="24"/>
        </w:rPr>
        <w:t>е мероприяти</w:t>
      </w:r>
      <w:r>
        <w:rPr>
          <w:rFonts w:ascii="Arial" w:hAnsi="Arial" w:cs="Arial"/>
          <w:sz w:val="24"/>
          <w:szCs w:val="24"/>
        </w:rPr>
        <w:t>я</w:t>
      </w:r>
      <w:r w:rsidRPr="000F7907">
        <w:rPr>
          <w:rFonts w:ascii="Arial" w:hAnsi="Arial" w:cs="Arial"/>
          <w:sz w:val="24"/>
          <w:szCs w:val="24"/>
        </w:rPr>
        <w:t xml:space="preserve"> программы</w:t>
      </w:r>
    </w:p>
    <w:p w:rsidR="008A0718" w:rsidRPr="000F7907" w:rsidRDefault="008A0718" w:rsidP="008A0718">
      <w:pPr>
        <w:shd w:val="clear" w:color="auto" w:fill="FFFFFF"/>
        <w:spacing w:after="0" w:line="240" w:lineRule="auto"/>
        <w:ind w:firstLine="993"/>
        <w:jc w:val="center"/>
        <w:rPr>
          <w:rFonts w:ascii="Arial" w:hAnsi="Arial" w:cs="Arial"/>
          <w:b/>
          <w:sz w:val="24"/>
          <w:szCs w:val="24"/>
        </w:rPr>
      </w:pPr>
    </w:p>
    <w:p w:rsidR="008A0718" w:rsidRPr="000F7907" w:rsidRDefault="008A0718" w:rsidP="008A0718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E04EAC">
        <w:rPr>
          <w:rFonts w:ascii="Arial" w:hAnsi="Arial" w:cs="Arial"/>
          <w:sz w:val="24"/>
          <w:szCs w:val="24"/>
        </w:rPr>
        <w:t>Реализация отдельных мероприятий программы на территории сельских населенных пунктов Шушенского района не предусмотрена.</w:t>
      </w:r>
    </w:p>
    <w:p w:rsidR="008A0718" w:rsidRPr="00326D44" w:rsidRDefault="008A0718" w:rsidP="008A0718">
      <w:pPr>
        <w:shd w:val="clear" w:color="auto" w:fill="FFFFFF"/>
        <w:spacing w:after="0" w:line="240" w:lineRule="auto"/>
        <w:ind w:firstLine="993"/>
        <w:jc w:val="both"/>
        <w:rPr>
          <w:rFonts w:ascii="Arial" w:hAnsi="Arial" w:cs="Arial"/>
          <w:sz w:val="16"/>
          <w:szCs w:val="16"/>
        </w:rPr>
      </w:pPr>
    </w:p>
    <w:p w:rsidR="008A0718" w:rsidRPr="000F7907" w:rsidRDefault="008A0718" w:rsidP="008A07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8</w:t>
      </w:r>
      <w:r w:rsidRPr="000F7907">
        <w:rPr>
          <w:rFonts w:ascii="Arial" w:hAnsi="Arial" w:cs="Arial"/>
          <w:sz w:val="24"/>
          <w:szCs w:val="24"/>
          <w:lang w:eastAsia="ru-RU"/>
        </w:rPr>
        <w:t>. 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</w:t>
      </w:r>
    </w:p>
    <w:p w:rsidR="008A0718" w:rsidRPr="00326D44" w:rsidRDefault="008A0718" w:rsidP="008A07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Arial" w:hAnsi="Arial" w:cs="Arial"/>
          <w:b/>
          <w:sz w:val="16"/>
          <w:szCs w:val="16"/>
        </w:rPr>
      </w:pPr>
    </w:p>
    <w:p w:rsidR="008A0718" w:rsidRPr="000F7907" w:rsidRDefault="00EE6B62" w:rsidP="008A071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hyperlink w:anchor="Par8098" w:history="1">
        <w:r w:rsidR="008A0718" w:rsidRPr="000F7907">
          <w:rPr>
            <w:rFonts w:ascii="Arial" w:hAnsi="Arial" w:cs="Arial"/>
            <w:sz w:val="24"/>
            <w:szCs w:val="24"/>
          </w:rPr>
          <w:t>Информация</w:t>
        </w:r>
      </w:hyperlink>
      <w:r w:rsidR="008A0718" w:rsidRPr="000F7907">
        <w:rPr>
          <w:rFonts w:ascii="Arial" w:hAnsi="Arial" w:cs="Arial"/>
          <w:sz w:val="24"/>
          <w:szCs w:val="24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приведена в приложении № 2 к муниципальной Программе.</w:t>
      </w:r>
    </w:p>
    <w:p w:rsidR="008A0718" w:rsidRPr="00326D44" w:rsidRDefault="008A0718" w:rsidP="008A0718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16"/>
          <w:szCs w:val="16"/>
        </w:rPr>
      </w:pPr>
    </w:p>
    <w:p w:rsidR="008A0718" w:rsidRPr="000F7907" w:rsidRDefault="008A0718" w:rsidP="008A0718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0F7907">
        <w:rPr>
          <w:rFonts w:ascii="Arial" w:hAnsi="Arial" w:cs="Arial"/>
          <w:sz w:val="24"/>
          <w:szCs w:val="24"/>
        </w:rPr>
        <w:t>. Основные правила (методики) распределения субсидий бюджетам поселений района, в том числе на реализацию муниципальных программ, направленных на достижение целей, соответствующих отдельн</w:t>
      </w:r>
      <w:r>
        <w:rPr>
          <w:rFonts w:ascii="Arial" w:hAnsi="Arial" w:cs="Arial"/>
          <w:sz w:val="24"/>
          <w:szCs w:val="24"/>
        </w:rPr>
        <w:t>ым</w:t>
      </w:r>
      <w:r w:rsidRPr="000F7907">
        <w:rPr>
          <w:rFonts w:ascii="Arial" w:hAnsi="Arial" w:cs="Arial"/>
          <w:sz w:val="24"/>
          <w:szCs w:val="24"/>
        </w:rPr>
        <w:t xml:space="preserve"> мероприяти</w:t>
      </w:r>
      <w:r>
        <w:rPr>
          <w:rFonts w:ascii="Arial" w:hAnsi="Arial" w:cs="Arial"/>
          <w:sz w:val="24"/>
          <w:szCs w:val="24"/>
        </w:rPr>
        <w:t>ям</w:t>
      </w:r>
      <w:r w:rsidRPr="000F7907">
        <w:rPr>
          <w:rFonts w:ascii="Arial" w:hAnsi="Arial" w:cs="Arial"/>
          <w:sz w:val="24"/>
          <w:szCs w:val="24"/>
        </w:rPr>
        <w:t xml:space="preserve"> программы</w:t>
      </w:r>
    </w:p>
    <w:p w:rsidR="008A0718" w:rsidRPr="00326D44" w:rsidRDefault="008A0718" w:rsidP="008A0718">
      <w:pPr>
        <w:spacing w:after="0" w:line="240" w:lineRule="auto"/>
        <w:ind w:firstLine="993"/>
        <w:jc w:val="center"/>
        <w:rPr>
          <w:rFonts w:ascii="Arial" w:hAnsi="Arial" w:cs="Arial"/>
          <w:b/>
          <w:sz w:val="16"/>
          <w:szCs w:val="16"/>
        </w:rPr>
      </w:pPr>
    </w:p>
    <w:p w:rsidR="008A0718" w:rsidRPr="00E04EAC" w:rsidRDefault="008A0718" w:rsidP="008A0718">
      <w:pPr>
        <w:pStyle w:val="ConsPlusNormal"/>
        <w:ind w:firstLine="993"/>
        <w:jc w:val="both"/>
        <w:rPr>
          <w:sz w:val="24"/>
          <w:szCs w:val="24"/>
        </w:rPr>
      </w:pPr>
      <w:r w:rsidRPr="00E04EAC">
        <w:rPr>
          <w:sz w:val="24"/>
          <w:szCs w:val="24"/>
        </w:rPr>
        <w:t>Основные правила (методики) распределения субсидий бюджетам поселений района на территории муниципального образования «Шушенский район» не предусмотрены.</w:t>
      </w:r>
    </w:p>
    <w:p w:rsidR="008A0718" w:rsidRDefault="008A0718" w:rsidP="008A0718">
      <w:pPr>
        <w:pStyle w:val="ConsPlusNormal"/>
        <w:ind w:firstLine="993"/>
        <w:jc w:val="both"/>
        <w:rPr>
          <w:sz w:val="24"/>
          <w:szCs w:val="24"/>
        </w:rPr>
      </w:pPr>
      <w:r w:rsidRPr="00E04EAC">
        <w:rPr>
          <w:sz w:val="24"/>
          <w:szCs w:val="24"/>
        </w:rPr>
        <w:t>Реализация отдельных мероприятий программы на территории сельских населенных пунктов Шушенского района не предусмотрена.</w:t>
      </w:r>
    </w:p>
    <w:p w:rsidR="008A0718" w:rsidRDefault="008A0718" w:rsidP="008A0718">
      <w:pPr>
        <w:pStyle w:val="ConsPlusNormal"/>
        <w:ind w:firstLine="993"/>
        <w:jc w:val="both"/>
        <w:rPr>
          <w:sz w:val="24"/>
          <w:szCs w:val="24"/>
        </w:rPr>
      </w:pPr>
    </w:p>
    <w:p w:rsidR="008A0718" w:rsidRPr="000F7907" w:rsidRDefault="008A0718" w:rsidP="008A0718">
      <w:pPr>
        <w:pStyle w:val="ConsPlusNormal"/>
        <w:ind w:firstLine="993"/>
        <w:jc w:val="both"/>
        <w:rPr>
          <w:sz w:val="24"/>
          <w:szCs w:val="24"/>
        </w:rPr>
      </w:pPr>
    </w:p>
    <w:p w:rsidR="008A0718" w:rsidRPr="00F05246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F05246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8A0718" w:rsidRPr="00F05246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F05246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8A0718" w:rsidRPr="004F4A6B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F05246"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05246">
        <w:rPr>
          <w:rFonts w:ascii="Arial" w:hAnsi="Arial" w:cs="Arial"/>
          <w:sz w:val="24"/>
          <w:szCs w:val="24"/>
        </w:rPr>
        <w:t>А.В.</w:t>
      </w:r>
      <w:r>
        <w:rPr>
          <w:rFonts w:ascii="Arial" w:hAnsi="Arial" w:cs="Arial"/>
          <w:sz w:val="24"/>
          <w:szCs w:val="24"/>
        </w:rPr>
        <w:t xml:space="preserve"> </w:t>
      </w:r>
      <w:r w:rsidRPr="00F05246">
        <w:rPr>
          <w:rFonts w:ascii="Arial" w:hAnsi="Arial" w:cs="Arial"/>
          <w:sz w:val="24"/>
          <w:szCs w:val="24"/>
        </w:rPr>
        <w:t>Костюченко</w:t>
      </w:r>
      <w:r w:rsidRPr="004F4A6B">
        <w:rPr>
          <w:rFonts w:ascii="Arial" w:hAnsi="Arial" w:cs="Arial"/>
          <w:sz w:val="20"/>
          <w:szCs w:val="20"/>
        </w:rPr>
        <w:t xml:space="preserve"> </w:t>
      </w:r>
    </w:p>
    <w:p w:rsidR="008A0718" w:rsidRPr="000F7907" w:rsidRDefault="008A0718" w:rsidP="008A0718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8A0718" w:rsidRPr="000F7907" w:rsidSect="00081551">
          <w:headerReference w:type="first" r:id="rId9"/>
          <w:pgSz w:w="11906" w:h="16838"/>
          <w:pgMar w:top="851" w:right="851" w:bottom="567" w:left="1560" w:header="709" w:footer="709" w:gutter="0"/>
          <w:pgNumType w:start="23"/>
          <w:cols w:space="708"/>
          <w:docGrid w:linePitch="360"/>
        </w:sectPr>
      </w:pPr>
    </w:p>
    <w:p w:rsidR="008A0718" w:rsidRPr="000F7907" w:rsidRDefault="008A0718" w:rsidP="008A071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8A0718" w:rsidRDefault="008A0718" w:rsidP="008A0718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bCs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к паспорту муниципальной программы</w:t>
      </w:r>
      <w:r w:rsidRPr="000F790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«</w:t>
      </w:r>
      <w:r w:rsidRPr="000F7907">
        <w:rPr>
          <w:rFonts w:ascii="Arial" w:hAnsi="Arial" w:cs="Arial"/>
          <w:bCs/>
          <w:sz w:val="20"/>
          <w:szCs w:val="20"/>
        </w:rPr>
        <w:t>Укрепление</w:t>
      </w:r>
      <w:r>
        <w:rPr>
          <w:rFonts w:ascii="Arial" w:hAnsi="Arial" w:cs="Arial"/>
          <w:bCs/>
          <w:sz w:val="20"/>
          <w:szCs w:val="20"/>
        </w:rPr>
        <w:t xml:space="preserve"> о</w:t>
      </w:r>
      <w:r w:rsidRPr="000F7907">
        <w:rPr>
          <w:rFonts w:ascii="Arial" w:hAnsi="Arial" w:cs="Arial"/>
          <w:bCs/>
          <w:sz w:val="20"/>
          <w:szCs w:val="20"/>
        </w:rPr>
        <w:t>бщественного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F7907">
        <w:rPr>
          <w:rFonts w:ascii="Arial" w:hAnsi="Arial" w:cs="Arial"/>
          <w:bCs/>
          <w:sz w:val="20"/>
          <w:szCs w:val="20"/>
        </w:rPr>
        <w:t>здоровья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»</w:t>
      </w:r>
    </w:p>
    <w:p w:rsidR="008A0718" w:rsidRPr="000F7907" w:rsidRDefault="008A0718" w:rsidP="008A071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8A0718" w:rsidRPr="00647D03" w:rsidRDefault="008A0718" w:rsidP="008A071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D03">
        <w:rPr>
          <w:rFonts w:ascii="Arial" w:hAnsi="Arial" w:cs="Arial"/>
          <w:sz w:val="20"/>
          <w:szCs w:val="20"/>
        </w:rPr>
        <w:t xml:space="preserve">Перечень целевых показателей и показателей результативности программы </w:t>
      </w:r>
    </w:p>
    <w:p w:rsidR="008A0718" w:rsidRPr="00647D03" w:rsidRDefault="008A0718" w:rsidP="008A071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D03">
        <w:rPr>
          <w:rFonts w:ascii="Arial" w:hAnsi="Arial" w:cs="Arial"/>
          <w:sz w:val="20"/>
          <w:szCs w:val="20"/>
        </w:rPr>
        <w:t>с расшифровкой плановых значений по годам ее реализации</w:t>
      </w:r>
    </w:p>
    <w:p w:rsidR="008A0718" w:rsidRPr="00647D03" w:rsidRDefault="008A0718" w:rsidP="008A071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700"/>
        <w:gridCol w:w="641"/>
        <w:gridCol w:w="1109"/>
        <w:gridCol w:w="1234"/>
        <w:gridCol w:w="984"/>
        <w:gridCol w:w="1109"/>
        <w:gridCol w:w="984"/>
        <w:gridCol w:w="987"/>
        <w:gridCol w:w="1002"/>
        <w:gridCol w:w="981"/>
        <w:gridCol w:w="1121"/>
        <w:gridCol w:w="1124"/>
        <w:gridCol w:w="1022"/>
      </w:tblGrid>
      <w:tr w:rsidR="008A0718" w:rsidRPr="00647D03" w:rsidTr="00265D2B">
        <w:trPr>
          <w:cantSplit/>
          <w:trHeight w:val="1604"/>
        </w:trPr>
        <w:tc>
          <w:tcPr>
            <w:tcW w:w="1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Цели,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целевые показатели, задачи муниципальной программы</w:t>
            </w:r>
          </w:p>
        </w:tc>
        <w:tc>
          <w:tcPr>
            <w:tcW w:w="2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4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Отчетный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финансовый год 2021</w:t>
            </w: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Отчетный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финансовый год 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Отчетный фи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нансовый год 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Текущий финансовый год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A19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Очередной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финансовый год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Первый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год планового периода202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Второй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год планового периода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18" w:rsidRPr="00647D03" w:rsidRDefault="008A0718" w:rsidP="00081551"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8A0718" w:rsidRPr="00647D03" w:rsidTr="00265D2B">
        <w:trPr>
          <w:cantSplit/>
          <w:trHeight w:val="217"/>
        </w:trPr>
        <w:tc>
          <w:tcPr>
            <w:tcW w:w="1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18" w:rsidRPr="003753FC" w:rsidRDefault="008A0718" w:rsidP="00081551">
            <w:pPr>
              <w:rPr>
                <w:rFonts w:ascii="Arial" w:hAnsi="Arial" w:cs="Arial"/>
                <w:sz w:val="20"/>
                <w:szCs w:val="20"/>
              </w:rPr>
            </w:pPr>
            <w:r w:rsidRPr="003753FC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8A0718" w:rsidRPr="00647D03" w:rsidTr="00081551">
        <w:trPr>
          <w:cantSplit/>
          <w:trHeight w:val="282"/>
        </w:trPr>
        <w:tc>
          <w:tcPr>
            <w:tcW w:w="5000" w:type="pct"/>
            <w:gridSpan w:val="1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Цель: Создание условий и возможностей для ведения здорового образа жизни</w:t>
            </w:r>
          </w:p>
        </w:tc>
      </w:tr>
      <w:tr w:rsidR="008A0718" w:rsidRPr="00647D03" w:rsidTr="00081551">
        <w:trPr>
          <w:cantSplit/>
          <w:trHeight w:val="554"/>
        </w:trPr>
        <w:tc>
          <w:tcPr>
            <w:tcW w:w="5000" w:type="pct"/>
            <w:gridSpan w:val="1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- формирование у населения </w:t>
            </w:r>
            <w:r w:rsidRPr="00647D03">
              <w:rPr>
                <w:rFonts w:ascii="Arial" w:hAnsi="Arial" w:cs="Arial"/>
                <w:sz w:val="20"/>
                <w:szCs w:val="20"/>
              </w:rPr>
              <w:t>Шушенского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  района мотивации к ведению здорового образа жизни</w:t>
            </w:r>
          </w:p>
        </w:tc>
      </w:tr>
      <w:tr w:rsidR="008A0718" w:rsidRPr="00647D03" w:rsidTr="00265D2B">
        <w:trPr>
          <w:cantSplit/>
          <w:trHeight w:val="1492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647D03">
              <w:rPr>
                <w:rFonts w:ascii="Arial" w:hAnsi="Arial" w:cs="Arial"/>
                <w:sz w:val="20"/>
                <w:szCs w:val="20"/>
              </w:rPr>
              <w:t>величение удельного веса населения, систематически занимающегося физической культурой и спортом</w:t>
            </w:r>
            <w:r>
              <w:rPr>
                <w:rFonts w:ascii="Arial" w:hAnsi="Arial" w:cs="Arial"/>
                <w:sz w:val="20"/>
                <w:szCs w:val="20"/>
              </w:rPr>
              <w:t xml:space="preserve"> (ФСЦ)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E933B6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8A0718" w:rsidRPr="00647D03" w:rsidTr="00265D2B">
        <w:trPr>
          <w:cantSplit/>
          <w:trHeight w:val="134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Доля несовершеннолетних принимающих участие в  социально-значимых мероприятиях (УО)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E933B6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E933B6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E933B6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E933B6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E933B6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E933B6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E933B6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E933B6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E933B6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E933B6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64,7</w:t>
            </w:r>
          </w:p>
        </w:tc>
      </w:tr>
      <w:tr w:rsidR="008A0718" w:rsidRPr="00647D03" w:rsidTr="00081551">
        <w:trPr>
          <w:cantSplit/>
          <w:trHeight w:val="28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Цель: создание условий для сохранения и укрепления здоровья населения </w:t>
            </w:r>
            <w:r w:rsidRPr="00647D03">
              <w:rPr>
                <w:rFonts w:ascii="Arial" w:hAnsi="Arial" w:cs="Arial"/>
                <w:sz w:val="20"/>
                <w:szCs w:val="20"/>
              </w:rPr>
              <w:t>Шушенского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  района</w:t>
            </w:r>
          </w:p>
        </w:tc>
      </w:tr>
      <w:tr w:rsidR="008A0718" w:rsidRPr="00647D03" w:rsidTr="00081551">
        <w:trPr>
          <w:cantSplit/>
          <w:trHeight w:val="237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Задача - развитие системы информирования населения о мерах профилактики заболеваний и сохранения и укрепления своего здоровья</w:t>
            </w:r>
          </w:p>
        </w:tc>
      </w:tr>
      <w:tr w:rsidR="008A0718" w:rsidRPr="00647D03" w:rsidTr="00265D2B">
        <w:trPr>
          <w:cantSplit/>
          <w:trHeight w:val="893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охвата населения района диспансеризацией (ЦРБ)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78,3%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718" w:rsidRPr="00647D03" w:rsidTr="00265D2B">
        <w:trPr>
          <w:cantSplit/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охвата диспансеризацией работающих граждан района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8A0718" w:rsidRPr="00647D03" w:rsidTr="00265D2B">
        <w:trPr>
          <w:cantSplit/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Снижение смертности от болезней системы кровообращения (ЦРБ)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единиц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на 100 тыс. населения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855,2 на 100 тыс. населения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793,5 на 100 тыс. населения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777,6 на 100 тыс. населения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769,2 на 100 тыс. населения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769,2 на 100 тыс. населения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760,0 на 100 тыс. населения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755,0 на 100 тыс. населения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755,0 на 100 тыс. населения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755,0 на 100 тыс. населения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755,0 на 100 тыс. населения</w:t>
            </w:r>
          </w:p>
        </w:tc>
      </w:tr>
      <w:tr w:rsidR="008A0718" w:rsidRPr="00647D03" w:rsidTr="00265D2B">
        <w:trPr>
          <w:cantSplit/>
          <w:trHeight w:val="112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Снижение смертности от болезней желудочно-кишечного тракта (циррозов) (ЦРБ)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единиц н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 100 тыс. населения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56,4 на 100 тыс. населения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31,7 на 100 тыс. населения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25,0 на 100 тыс. населения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25,0 на 100 тыс. населения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718" w:rsidRPr="00647D03" w:rsidTr="00265D2B">
        <w:trPr>
          <w:cantSplit/>
          <w:trHeight w:val="112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Укрепление здоровья детей имеющих заболевания костно-мышечной системы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(ЦРБ)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единиц н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а 100 тыс. населения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 на 100 тыс. населения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 на 100 тыс. населения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 на 100 тыс. населения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 на 100 тыс. населения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 на 100 тыс. населения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 на 100 тыс. населения</w:t>
            </w:r>
          </w:p>
        </w:tc>
      </w:tr>
      <w:tr w:rsidR="008A0718" w:rsidRPr="00647D03" w:rsidTr="00081551">
        <w:trPr>
          <w:cantSplit/>
          <w:trHeight w:val="454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Задача - формирование в </w:t>
            </w:r>
            <w:r w:rsidRPr="00647D03">
              <w:rPr>
                <w:rFonts w:ascii="Arial" w:hAnsi="Arial" w:cs="Arial"/>
                <w:sz w:val="20"/>
                <w:szCs w:val="20"/>
              </w:rPr>
              <w:t>Шушенском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  районе благоприятной для жизни и здоровья среды обитания (социальной,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психологической, информационной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8A0718" w:rsidRPr="00647D03" w:rsidTr="00265D2B">
        <w:trPr>
          <w:cantSplit/>
          <w:trHeight w:val="2833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 xml:space="preserve">Проведение реабилитационных мероприятий гражданам  пожилого </w:t>
            </w:r>
            <w:r w:rsidRPr="00647D03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возраста после перенесенных пневмоний, инсульта, инфаркта, </w:t>
            </w:r>
            <w:r w:rsidRPr="00647D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направленных на восстановление утраченных функций и возвращения больного к привычному образу жизни (</w:t>
            </w:r>
            <w:r w:rsidRPr="00647D03">
              <w:rPr>
                <w:rFonts w:ascii="Arial" w:hAnsi="Arial" w:cs="Arial"/>
                <w:sz w:val="20"/>
                <w:szCs w:val="20"/>
              </w:rPr>
              <w:t>УСЗН).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</w:tr>
      <w:tr w:rsidR="008A0718" w:rsidRPr="00647D03" w:rsidTr="00265D2B">
        <w:trPr>
          <w:cantSplit/>
          <w:trHeight w:val="2833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комплекса лечебно-профилактических мероприятий, направленных на восстановление здоровья  медицинским работникам (УСЗН)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718" w:rsidRPr="00647D03" w:rsidTr="00081551">
        <w:trPr>
          <w:cantSplit/>
          <w:trHeight w:val="232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r>
              <w:t>Подпрограмма «Укрепление общественного здоровья населения Шушенского района»</w:t>
            </w:r>
          </w:p>
        </w:tc>
      </w:tr>
      <w:tr w:rsidR="008A0718" w:rsidRPr="00647D03" w:rsidTr="00265D2B">
        <w:trPr>
          <w:cantSplit/>
          <w:trHeight w:val="1093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5A0CF3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Проведение социально ориентированных мероприятий</w:t>
            </w:r>
            <w:r>
              <w:rPr>
                <w:rFonts w:ascii="Arial" w:hAnsi="Arial" w:cs="Arial"/>
                <w:sz w:val="20"/>
                <w:szCs w:val="20"/>
              </w:rPr>
              <w:t xml:space="preserve"> (МБУ РЦК)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кол-во мероприятий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A0718" w:rsidRPr="00647D03" w:rsidTr="00081551">
        <w:trPr>
          <w:cantSplit/>
          <w:trHeight w:val="232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r w:rsidRPr="00647D03">
              <w:rPr>
                <w:rFonts w:ascii="Arial" w:hAnsi="Arial" w:cs="Arial"/>
                <w:sz w:val="20"/>
                <w:szCs w:val="20"/>
              </w:rPr>
              <w:t>Отдельное мероприятие – проведение мероприятий</w:t>
            </w:r>
            <w:r>
              <w:rPr>
                <w:rFonts w:ascii="Arial" w:hAnsi="Arial" w:cs="Arial"/>
                <w:sz w:val="20"/>
                <w:szCs w:val="20"/>
              </w:rPr>
              <w:t xml:space="preserve"> (срок реализации мероприятия с 2021 по 2024 год включительно)</w:t>
            </w:r>
          </w:p>
        </w:tc>
      </w:tr>
      <w:tr w:rsidR="008A0718" w:rsidRPr="00647D03" w:rsidTr="00265D2B">
        <w:trPr>
          <w:cantSplit/>
          <w:trHeight w:val="1093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5A0CF3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Проведение социально ориентированных мероприятий</w:t>
            </w:r>
            <w:r>
              <w:rPr>
                <w:rFonts w:ascii="Arial" w:hAnsi="Arial" w:cs="Arial"/>
                <w:sz w:val="20"/>
                <w:szCs w:val="20"/>
              </w:rPr>
              <w:t xml:space="preserve"> (МБУ РЦК)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кол-во мероприятий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A0718" w:rsidRPr="00647D03" w:rsidTr="00081551">
        <w:trPr>
          <w:cantSplit/>
          <w:trHeight w:val="328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718" w:rsidRPr="00647D03" w:rsidRDefault="008A0718" w:rsidP="00081551">
            <w:r w:rsidRPr="00647D03">
              <w:rPr>
                <w:rFonts w:ascii="Arial" w:hAnsi="Arial" w:cs="Arial"/>
                <w:sz w:val="20"/>
                <w:szCs w:val="20"/>
              </w:rPr>
              <w:t>Отдельное мероприятие -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Обустройство уголка здоровья в каждом учреждении пгт Шушенское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(срок реализации мероприятия с 2021 по 2024 год включительно)</w:t>
            </w:r>
          </w:p>
        </w:tc>
      </w:tr>
      <w:tr w:rsidR="008A0718" w:rsidRPr="00647D03" w:rsidTr="00265D2B">
        <w:trPr>
          <w:cantSplit/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5A0CF3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Организация специального уголка, где будут размещены медицинские приборы для свободного пользования граждан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265D2B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8A0718" w:rsidRDefault="008A0718" w:rsidP="008A0718">
      <w:pPr>
        <w:pStyle w:val="ConsPlusNormal"/>
        <w:ind w:firstLine="0"/>
      </w:pPr>
    </w:p>
    <w:p w:rsidR="008A0718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>Начальник о</w:t>
      </w:r>
      <w:r w:rsidRPr="004F4A6B">
        <w:rPr>
          <w:rFonts w:ascii="Arial" w:hAnsi="Arial" w:cs="Arial"/>
          <w:sz w:val="20"/>
          <w:szCs w:val="20"/>
        </w:rPr>
        <w:t>тдела культуры, молодежной политики и туризма администрации Шушенского района</w:t>
      </w:r>
      <w:r w:rsidRPr="004F4A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Pr="004F4A6B">
        <w:rPr>
          <w:rFonts w:ascii="Arial" w:hAnsi="Arial" w:cs="Arial"/>
          <w:sz w:val="20"/>
          <w:szCs w:val="20"/>
        </w:rPr>
        <w:t xml:space="preserve">           А.В.Костюченко</w:t>
      </w:r>
      <w:r>
        <w:rPr>
          <w:rFonts w:ascii="Arial" w:hAnsi="Arial" w:cs="Arial"/>
          <w:sz w:val="20"/>
          <w:szCs w:val="20"/>
          <w:lang w:eastAsia="ru-RU"/>
        </w:rPr>
        <w:br w:type="page"/>
      </w:r>
    </w:p>
    <w:p w:rsidR="008A0718" w:rsidRPr="000F7907" w:rsidRDefault="008A0718" w:rsidP="008A071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lastRenderedPageBreak/>
        <w:t>Приложение № 2</w:t>
      </w:r>
    </w:p>
    <w:p w:rsidR="008A0718" w:rsidRPr="000F7907" w:rsidRDefault="008A0718" w:rsidP="008A071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к  Паспорту муниципальной программы</w:t>
      </w:r>
    </w:p>
    <w:p w:rsidR="008A0718" w:rsidRDefault="008A0718" w:rsidP="008A071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Шушенского района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«</w:t>
      </w:r>
      <w:r w:rsidRPr="000F7907">
        <w:rPr>
          <w:rFonts w:ascii="Arial" w:hAnsi="Arial" w:cs="Arial"/>
          <w:bCs/>
          <w:sz w:val="20"/>
          <w:szCs w:val="20"/>
        </w:rPr>
        <w:t xml:space="preserve">Укрепление </w:t>
      </w:r>
    </w:p>
    <w:p w:rsidR="008A0718" w:rsidRPr="000F7907" w:rsidRDefault="008A0718" w:rsidP="008A071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>о</w:t>
      </w:r>
      <w:r w:rsidRPr="000F7907">
        <w:rPr>
          <w:rFonts w:ascii="Arial" w:hAnsi="Arial" w:cs="Arial"/>
          <w:bCs/>
          <w:sz w:val="20"/>
          <w:szCs w:val="20"/>
        </w:rPr>
        <w:t>бщественного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F7907">
        <w:rPr>
          <w:rFonts w:ascii="Arial" w:hAnsi="Arial" w:cs="Arial"/>
          <w:bCs/>
          <w:sz w:val="20"/>
          <w:szCs w:val="20"/>
        </w:rPr>
        <w:t>здоровья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»</w:t>
      </w:r>
    </w:p>
    <w:p w:rsidR="008A0718" w:rsidRPr="000F7907" w:rsidRDefault="008A0718" w:rsidP="008A071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Перечень объектов капитального строительства муниципальной собственности Шушенского района</w:t>
      </w:r>
    </w:p>
    <w:p w:rsidR="008A0718" w:rsidRPr="000F7907" w:rsidRDefault="008A0718" w:rsidP="008A071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(за счет всех источников финансирования)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147"/>
        <w:gridCol w:w="1542"/>
        <w:gridCol w:w="1525"/>
        <w:gridCol w:w="1782"/>
        <w:gridCol w:w="1656"/>
        <w:gridCol w:w="1881"/>
        <w:gridCol w:w="1880"/>
        <w:gridCol w:w="1731"/>
      </w:tblGrid>
      <w:tr w:rsidR="008A0718" w:rsidRPr="000F7907" w:rsidTr="00081551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объекта с указанием 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мощности и годов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строительства 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Остаток стоимости строительства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 ценах контракта**</w:t>
            </w:r>
          </w:p>
        </w:tc>
        <w:tc>
          <w:tcPr>
            <w:tcW w:w="109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Объем капитальных вложений, 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D03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8A0718" w:rsidRPr="000F7907" w:rsidTr="00081551">
        <w:trPr>
          <w:cantSplit/>
          <w:trHeight w:val="94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по годам до ввода объекта</w:t>
            </w:r>
          </w:p>
        </w:tc>
      </w:tr>
      <w:tr w:rsidR="008A0718" w:rsidRPr="000F7907" w:rsidTr="00081551">
        <w:trPr>
          <w:cantSplit/>
          <w:trHeight w:val="240"/>
        </w:trPr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A0718" w:rsidRPr="000F7907" w:rsidTr="000815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40"/>
        </w:trPr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18" w:rsidRPr="00647D03" w:rsidRDefault="008A0718" w:rsidP="00081551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8A0718" w:rsidRPr="000F7907" w:rsidRDefault="008A0718" w:rsidP="008A0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8A0718" w:rsidRPr="000F7907" w:rsidRDefault="008A0718" w:rsidP="008A07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8A0718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8A0718" w:rsidRPr="004F4A6B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8A0718" w:rsidRPr="004F4A6B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4F4A6B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  <w:t xml:space="preserve">           А.В.Костюченко     </w:t>
      </w:r>
    </w:p>
    <w:p w:rsidR="008A0718" w:rsidRPr="000F7907" w:rsidRDefault="008A0718" w:rsidP="00265D2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F7907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8A0718" w:rsidRPr="000F7907" w:rsidRDefault="008A0718" w:rsidP="008A071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к  муниципальной программе</w:t>
      </w:r>
    </w:p>
    <w:p w:rsidR="008A0718" w:rsidRDefault="008A0718" w:rsidP="008A071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Шушенского района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«</w:t>
      </w:r>
      <w:r w:rsidRPr="000F7907">
        <w:rPr>
          <w:rFonts w:ascii="Arial" w:hAnsi="Arial" w:cs="Arial"/>
          <w:bCs/>
          <w:sz w:val="20"/>
          <w:szCs w:val="20"/>
        </w:rPr>
        <w:t>Укрепление</w:t>
      </w:r>
    </w:p>
    <w:p w:rsidR="008A0718" w:rsidRPr="000F7907" w:rsidRDefault="008A0718" w:rsidP="008A071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>о</w:t>
      </w:r>
      <w:r w:rsidRPr="000F7907">
        <w:rPr>
          <w:rFonts w:ascii="Arial" w:hAnsi="Arial" w:cs="Arial"/>
          <w:bCs/>
          <w:sz w:val="20"/>
          <w:szCs w:val="20"/>
        </w:rPr>
        <w:t>бщественного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F7907">
        <w:rPr>
          <w:rFonts w:ascii="Arial" w:hAnsi="Arial" w:cs="Arial"/>
          <w:bCs/>
          <w:sz w:val="20"/>
          <w:szCs w:val="20"/>
        </w:rPr>
        <w:t>здоровья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»</w:t>
      </w:r>
      <w:r>
        <w:rPr>
          <w:rFonts w:ascii="Arial" w:hAnsi="Arial" w:cs="Arial"/>
          <w:bCs/>
          <w:sz w:val="20"/>
          <w:szCs w:val="20"/>
          <w:lang w:eastAsia="ru-RU"/>
        </w:rPr>
        <w:t xml:space="preserve">     </w:t>
      </w:r>
    </w:p>
    <w:p w:rsidR="008A0718" w:rsidRPr="000F7907" w:rsidRDefault="008A0718" w:rsidP="008A071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552"/>
        <w:gridCol w:w="567"/>
        <w:gridCol w:w="708"/>
        <w:gridCol w:w="1418"/>
        <w:gridCol w:w="567"/>
        <w:gridCol w:w="1276"/>
        <w:gridCol w:w="1275"/>
        <w:gridCol w:w="692"/>
        <w:gridCol w:w="584"/>
        <w:gridCol w:w="1168"/>
        <w:gridCol w:w="1244"/>
        <w:gridCol w:w="2502"/>
        <w:gridCol w:w="3644"/>
        <w:gridCol w:w="2442"/>
        <w:gridCol w:w="5953"/>
      </w:tblGrid>
      <w:tr w:rsidR="008A0718" w:rsidRPr="00F01CDC" w:rsidTr="00081551">
        <w:trPr>
          <w:gridAfter w:val="7"/>
          <w:wAfter w:w="17537" w:type="dxa"/>
          <w:trHeight w:val="28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F01CDC" w:rsidTr="00081551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3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(тыс.руб.), годы                 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bottom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2"/>
            <w:vAlign w:val="bottom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953" w:type="dxa"/>
            <w:vAlign w:val="bottom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подпрограммам муниципальной программы </w:t>
            </w:r>
          </w:p>
        </w:tc>
      </w:tr>
      <w:tr w:rsidR="008A0718" w:rsidRPr="00F01CDC" w:rsidTr="00081551">
        <w:trPr>
          <w:gridAfter w:val="2"/>
          <w:wAfter w:w="8395" w:type="dxa"/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ind w:right="513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  <w:gridSpan w:val="2"/>
            <w:tcBorders>
              <w:left w:val="single" w:sz="4" w:space="0" w:color="auto"/>
            </w:tcBorders>
          </w:tcPr>
          <w:p w:rsidR="008A0718" w:rsidRPr="00F01CDC" w:rsidRDefault="008A0718" w:rsidP="00081551">
            <w:pPr>
              <w:spacing w:after="0" w:line="240" w:lineRule="auto"/>
              <w:ind w:right="513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F01CDC" w:rsidTr="00F01CDC">
        <w:trPr>
          <w:gridAfter w:val="4"/>
          <w:wAfter w:w="14541" w:type="dxa"/>
          <w:cantSplit/>
          <w:trHeight w:val="9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Отчетный финансовый год 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 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 2026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 2027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8A0718" w:rsidRPr="00F01CDC" w:rsidTr="00F01CDC">
        <w:trPr>
          <w:gridAfter w:val="4"/>
          <w:wAfter w:w="14541" w:type="dxa"/>
          <w:trHeight w:val="73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F01CDC" w:rsidRDefault="008A0718" w:rsidP="0008155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</w:t>
            </w:r>
            <w:r w:rsidRPr="00F01CDC">
              <w:rPr>
                <w:rFonts w:ascii="Arial" w:hAnsi="Arial" w:cs="Arial"/>
                <w:bCs/>
                <w:sz w:val="20"/>
                <w:szCs w:val="20"/>
              </w:rPr>
              <w:t>Укрепление общественного здоровья</w:t>
            </w: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80,000</w:t>
            </w:r>
          </w:p>
        </w:tc>
      </w:tr>
      <w:tr w:rsidR="008A0718" w:rsidRPr="00F01CDC" w:rsidTr="00F01CDC">
        <w:trPr>
          <w:gridAfter w:val="4"/>
          <w:wAfter w:w="14541" w:type="dxa"/>
          <w:trHeight w:val="25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F01CDC" w:rsidTr="00F01CDC">
        <w:trPr>
          <w:gridAfter w:val="4"/>
          <w:wAfter w:w="14541" w:type="dxa"/>
          <w:trHeight w:val="97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80,000</w:t>
            </w:r>
          </w:p>
        </w:tc>
      </w:tr>
      <w:tr w:rsidR="005A0CF3" w:rsidRPr="00F01CDC" w:rsidTr="00F01CDC">
        <w:trPr>
          <w:gridAfter w:val="4"/>
          <w:wAfter w:w="14541" w:type="dxa"/>
          <w:trHeight w:val="73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3" w:rsidRPr="00F01CDC" w:rsidRDefault="005A0CF3" w:rsidP="00FC623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3" w:rsidRPr="00F01CDC" w:rsidRDefault="005A0CF3" w:rsidP="00FC62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</w:t>
            </w:r>
            <w:r w:rsidRPr="00F01CDC">
              <w:rPr>
                <w:rFonts w:ascii="Arial" w:hAnsi="Arial" w:cs="Arial"/>
                <w:bCs/>
                <w:sz w:val="20"/>
                <w:szCs w:val="20"/>
              </w:rPr>
              <w:t>Укрепление общественного здоровья населения Шушенского района</w:t>
            </w: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3" w:rsidRPr="00F01CDC" w:rsidRDefault="005A0CF3" w:rsidP="00FC623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60,000</w:t>
            </w:r>
          </w:p>
        </w:tc>
      </w:tr>
      <w:tr w:rsidR="005A0CF3" w:rsidRPr="00F01CDC" w:rsidTr="00F01CDC">
        <w:trPr>
          <w:gridAfter w:val="4"/>
          <w:wAfter w:w="14541" w:type="dxa"/>
          <w:trHeight w:val="29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F01CDC" w:rsidRDefault="005A0CF3" w:rsidP="00FC623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F01CDC" w:rsidRDefault="005A0CF3" w:rsidP="00FC623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3" w:rsidRPr="00F01CDC" w:rsidRDefault="005A0CF3" w:rsidP="00FC62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A0CF3" w:rsidRPr="00F01CDC" w:rsidTr="00F01CDC">
        <w:trPr>
          <w:gridAfter w:val="4"/>
          <w:wAfter w:w="14541" w:type="dxa"/>
          <w:trHeight w:val="92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F01CDC" w:rsidRDefault="005A0CF3" w:rsidP="00FC623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F01CDC" w:rsidRDefault="005A0CF3" w:rsidP="00FC623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3" w:rsidRPr="00F01CDC" w:rsidRDefault="005A0CF3" w:rsidP="00FC62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F01CDC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60,000</w:t>
            </w:r>
          </w:p>
        </w:tc>
      </w:tr>
      <w:tr w:rsidR="008A0718" w:rsidRPr="00F01CDC" w:rsidTr="00F01CDC">
        <w:trPr>
          <w:gridAfter w:val="4"/>
          <w:wAfter w:w="14541" w:type="dxa"/>
          <w:trHeight w:val="759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</w:rPr>
              <w:t xml:space="preserve">Отдельное мероприятие (срок реализации мероприятия с </w:t>
            </w:r>
            <w:r w:rsidRPr="00F01CDC">
              <w:rPr>
                <w:rFonts w:ascii="Arial" w:hAnsi="Arial" w:cs="Arial"/>
                <w:sz w:val="20"/>
                <w:szCs w:val="20"/>
              </w:rPr>
              <w:lastRenderedPageBreak/>
              <w:t>2021 по 2024 год включительно)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Проведение мероприятий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265D2B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</w:t>
            </w:r>
            <w:r w:rsidR="008A0718"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265D2B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</w:t>
            </w:r>
            <w:r w:rsidR="008A0718"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265D2B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</w:t>
            </w:r>
            <w:r w:rsidR="008A0718"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265D2B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</w:t>
            </w:r>
            <w:r w:rsidR="008A0718"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8A0718" w:rsidRPr="00F01CDC" w:rsidTr="00F01CDC">
        <w:trPr>
          <w:gridAfter w:val="4"/>
          <w:wAfter w:w="14541" w:type="dxa"/>
          <w:trHeight w:val="50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F01CDC" w:rsidTr="00F01CDC">
        <w:trPr>
          <w:gridAfter w:val="4"/>
          <w:wAfter w:w="14541" w:type="dxa"/>
          <w:trHeight w:val="55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F01CDC" w:rsidRDefault="008A0718" w:rsidP="000815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1610092290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F01CDC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</w:tc>
      </w:tr>
      <w:tr w:rsidR="00767CC1" w:rsidRPr="00F01CDC" w:rsidTr="00F01CDC">
        <w:trPr>
          <w:gridAfter w:val="4"/>
          <w:wAfter w:w="14541" w:type="dxa"/>
          <w:trHeight w:val="78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</w:rPr>
              <w:t>Отдельное мероприятие (срок реализации мероприятия с 2021 по 2024 год включительно)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Обустройство уголка здоровья в каждом учреждении пгт Шушенское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C1" w:rsidRPr="00F01CDC" w:rsidRDefault="00767CC1" w:rsidP="00767CC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CC1" w:rsidRPr="00F01CDC" w:rsidRDefault="00767CC1" w:rsidP="00767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CDC">
              <w:rPr>
                <w:rFonts w:ascii="Arial" w:hAnsi="Arial" w:cs="Arial"/>
                <w:sz w:val="20"/>
                <w:szCs w:val="20"/>
              </w:rPr>
              <w:t>078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</w:tr>
      <w:tr w:rsidR="00767CC1" w:rsidRPr="00F01CDC" w:rsidTr="00F01CDC">
        <w:trPr>
          <w:gridAfter w:val="4"/>
          <w:wAfter w:w="14541" w:type="dxa"/>
          <w:trHeight w:val="3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C1" w:rsidRPr="00F01CDC" w:rsidRDefault="00767CC1" w:rsidP="00767C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1CDC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767CC1" w:rsidRPr="00F01CDC" w:rsidTr="00F01CDC">
        <w:trPr>
          <w:gridAfter w:val="4"/>
          <w:wAfter w:w="14541" w:type="dxa"/>
          <w:trHeight w:val="33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1" w:rsidRPr="00F01CDC" w:rsidRDefault="00767CC1" w:rsidP="00767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C1" w:rsidRPr="00F01CDC" w:rsidRDefault="00767CC1" w:rsidP="00767CC1">
            <w:pPr>
              <w:rPr>
                <w:rFonts w:ascii="Arial" w:hAnsi="Arial" w:cs="Arial"/>
                <w:sz w:val="20"/>
                <w:szCs w:val="20"/>
              </w:rPr>
            </w:pPr>
            <w:r w:rsidRPr="00F01CDC"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CC1" w:rsidRPr="00F01CDC" w:rsidRDefault="00767CC1" w:rsidP="00767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CDC">
              <w:rPr>
                <w:rFonts w:ascii="Arial" w:hAnsi="Arial" w:cs="Arial"/>
                <w:sz w:val="20"/>
                <w:szCs w:val="20"/>
              </w:rPr>
              <w:t>078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CC1" w:rsidRPr="00F01CDC" w:rsidRDefault="00767CC1" w:rsidP="00767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CDC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CC1" w:rsidRPr="00F01CDC" w:rsidRDefault="00767CC1" w:rsidP="00767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CDC">
              <w:rPr>
                <w:rFonts w:ascii="Arial" w:hAnsi="Arial" w:cs="Arial"/>
                <w:color w:val="FFFFFF"/>
                <w:sz w:val="20"/>
                <w:szCs w:val="20"/>
              </w:rPr>
              <w:t>.</w:t>
            </w:r>
            <w:r w:rsidRPr="00F01CDC">
              <w:rPr>
                <w:rFonts w:ascii="Arial" w:hAnsi="Arial" w:cs="Arial"/>
                <w:sz w:val="20"/>
                <w:szCs w:val="20"/>
              </w:rPr>
              <w:t>1610092300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CC1" w:rsidRPr="00F01CDC" w:rsidRDefault="00767CC1" w:rsidP="00767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CDC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CC1" w:rsidRPr="00F01CDC" w:rsidRDefault="00767CC1" w:rsidP="00767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CDC">
              <w:rPr>
                <w:rFonts w:ascii="Arial" w:hAnsi="Arial" w:cs="Arial"/>
                <w:sz w:val="20"/>
                <w:szCs w:val="20"/>
              </w:rPr>
              <w:t>16,000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CC1" w:rsidRPr="00F01CDC" w:rsidRDefault="00767CC1" w:rsidP="00767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CD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CC1" w:rsidRPr="00F01CDC" w:rsidRDefault="00767CC1" w:rsidP="00767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CD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C1" w:rsidRPr="00F01CDC" w:rsidRDefault="00767CC1" w:rsidP="00767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CD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CC1" w:rsidRPr="00F01CDC" w:rsidRDefault="00767CC1" w:rsidP="00767C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CDC">
              <w:rPr>
                <w:rFonts w:ascii="Arial" w:hAnsi="Arial" w:cs="Arial"/>
                <w:sz w:val="20"/>
                <w:szCs w:val="20"/>
              </w:rPr>
              <w:t>16,000</w:t>
            </w:r>
          </w:p>
        </w:tc>
      </w:tr>
    </w:tbl>
    <w:p w:rsidR="008A0718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8A0718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8A0718" w:rsidRPr="004F4A6B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8A0718" w:rsidRPr="004F4A6B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4F4A6B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  <w:t xml:space="preserve">           А.В.Костюченко     </w:t>
      </w:r>
    </w:p>
    <w:p w:rsidR="008A0718" w:rsidRDefault="008A0718" w:rsidP="008A0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A0718" w:rsidRPr="000F7907" w:rsidRDefault="008A0718" w:rsidP="008A071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</w:t>
      </w:r>
      <w:r w:rsidRPr="000F7907">
        <w:rPr>
          <w:rFonts w:ascii="Arial" w:hAnsi="Arial" w:cs="Arial"/>
          <w:sz w:val="20"/>
          <w:szCs w:val="20"/>
        </w:rPr>
        <w:t>Приложение №2</w:t>
      </w:r>
    </w:p>
    <w:p w:rsidR="008A0718" w:rsidRPr="000F7907" w:rsidRDefault="008A0718" w:rsidP="008A071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к  муниципальной программе</w:t>
      </w:r>
    </w:p>
    <w:p w:rsidR="008A0718" w:rsidRDefault="008A0718" w:rsidP="008A071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Шушенского района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«</w:t>
      </w:r>
      <w:r w:rsidRPr="000F7907">
        <w:rPr>
          <w:rFonts w:ascii="Arial" w:hAnsi="Arial" w:cs="Arial"/>
          <w:bCs/>
          <w:sz w:val="20"/>
          <w:szCs w:val="20"/>
        </w:rPr>
        <w:t xml:space="preserve">Укрепление </w:t>
      </w:r>
    </w:p>
    <w:p w:rsidR="008A0718" w:rsidRPr="000F7907" w:rsidRDefault="008A0718" w:rsidP="008A071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>о</w:t>
      </w:r>
      <w:r w:rsidRPr="000F7907">
        <w:rPr>
          <w:rFonts w:ascii="Arial" w:hAnsi="Arial" w:cs="Arial"/>
          <w:bCs/>
          <w:sz w:val="20"/>
          <w:szCs w:val="20"/>
        </w:rPr>
        <w:t>бщественного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F7907">
        <w:rPr>
          <w:rFonts w:ascii="Arial" w:hAnsi="Arial" w:cs="Arial"/>
          <w:bCs/>
          <w:sz w:val="20"/>
          <w:szCs w:val="20"/>
        </w:rPr>
        <w:t>здоровья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»     </w:t>
      </w:r>
    </w:p>
    <w:p w:rsidR="008A0718" w:rsidRPr="000F7907" w:rsidRDefault="008A0718" w:rsidP="008A0718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A0718" w:rsidRPr="00B7016C" w:rsidRDefault="008A0718" w:rsidP="008A07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016C">
        <w:rPr>
          <w:rFonts w:ascii="Arial" w:hAnsi="Arial" w:cs="Arial"/>
          <w:sz w:val="20"/>
          <w:szCs w:val="20"/>
        </w:rPr>
        <w:t xml:space="preserve">Информация о ресурсном обеспечении и прогнозной оценке расходов </w:t>
      </w:r>
    </w:p>
    <w:p w:rsidR="008A0718" w:rsidRPr="00B7016C" w:rsidRDefault="008A0718" w:rsidP="008A07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016C">
        <w:rPr>
          <w:rFonts w:ascii="Arial" w:hAnsi="Arial" w:cs="Arial"/>
          <w:sz w:val="20"/>
          <w:szCs w:val="20"/>
        </w:rPr>
        <w:t xml:space="preserve">на реализацию целей муниципальной программы Шушенского района с учетом источников финансирования, </w:t>
      </w:r>
    </w:p>
    <w:p w:rsidR="008A0718" w:rsidRDefault="008A0718" w:rsidP="008A07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016C">
        <w:rPr>
          <w:rFonts w:ascii="Arial" w:hAnsi="Arial" w:cs="Arial"/>
          <w:sz w:val="20"/>
          <w:szCs w:val="20"/>
        </w:rPr>
        <w:t>в том числе по уровням бюджетной системы</w:t>
      </w:r>
    </w:p>
    <w:p w:rsidR="005A0CF3" w:rsidRPr="000F7907" w:rsidRDefault="005A0CF3" w:rsidP="008A071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1969"/>
        <w:gridCol w:w="3018"/>
        <w:gridCol w:w="2623"/>
        <w:gridCol w:w="1620"/>
        <w:gridCol w:w="1460"/>
        <w:gridCol w:w="11"/>
        <w:gridCol w:w="1331"/>
        <w:gridCol w:w="11"/>
        <w:gridCol w:w="1406"/>
        <w:gridCol w:w="11"/>
        <w:gridCol w:w="1549"/>
        <w:gridCol w:w="11"/>
      </w:tblGrid>
      <w:tr w:rsidR="008A0718" w:rsidRPr="000F7907" w:rsidTr="00081551">
        <w:trPr>
          <w:gridAfter w:val="1"/>
          <w:wAfter w:w="11" w:type="dxa"/>
          <w:trHeight w:val="265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7016C">
              <w:rPr>
                <w:rFonts w:ascii="Arial" w:hAnsi="Arial" w:cs="Arial"/>
                <w:sz w:val="16"/>
                <w:szCs w:val="16"/>
                <w:lang w:eastAsia="ru-RU"/>
              </w:rPr>
              <w:t>Уровень бюджетной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B7016C">
              <w:rPr>
                <w:rFonts w:ascii="Arial" w:hAnsi="Arial" w:cs="Arial"/>
                <w:sz w:val="16"/>
                <w:szCs w:val="16"/>
                <w:lang w:eastAsia="ru-RU"/>
              </w:rPr>
              <w:t>системы/источники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B7016C">
              <w:rPr>
                <w:rFonts w:ascii="Arial" w:hAnsi="Arial" w:cs="Arial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73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Оценка расходов (тыс. руб., годы)</w:t>
            </w:r>
          </w:p>
        </w:tc>
      </w:tr>
      <w:tr w:rsidR="008A0718" w:rsidRPr="000F7907" w:rsidTr="00081551">
        <w:trPr>
          <w:trHeight w:val="536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5A0C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Отчетный/текущий </w:t>
            </w: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202</w:t>
            </w:r>
            <w:r w:rsidR="005A0CF3">
              <w:rPr>
                <w:rFonts w:ascii="Arial" w:hAnsi="Arial" w:cs="Arial"/>
                <w:sz w:val="16"/>
                <w:szCs w:val="16"/>
                <w:lang w:eastAsia="ru-RU"/>
              </w:rPr>
              <w:t xml:space="preserve">4 </w:t>
            </w: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5A0C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чередной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202</w:t>
            </w:r>
            <w:r w:rsidR="005A0CF3">
              <w:rPr>
                <w:rFonts w:ascii="Arial" w:hAnsi="Arial" w:cs="Arial"/>
                <w:sz w:val="16"/>
                <w:szCs w:val="16"/>
                <w:lang w:eastAsia="ru-RU"/>
              </w:rPr>
              <w:t xml:space="preserve">5 </w:t>
            </w: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5A0C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ервый год планового периода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202</w:t>
            </w:r>
            <w:r w:rsidR="005A0CF3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5A0C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</w:t>
            </w: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торой год планового периода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202</w:t>
            </w:r>
            <w:r w:rsidR="005A0CF3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8A0718" w:rsidRPr="000F7907" w:rsidTr="00081551">
        <w:trPr>
          <w:gridAfter w:val="1"/>
          <w:wAfter w:w="11" w:type="dxa"/>
          <w:trHeight w:val="585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700DD7" w:rsidRDefault="008A0718" w:rsidP="005A0C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0CF3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700DD7" w:rsidRDefault="008A0718" w:rsidP="0008155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</w:rPr>
              <w:t>«Укрепление общественного здоровья</w:t>
            </w:r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 w:rsidRPr="000F79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0F7907" w:rsidRDefault="008A0718" w:rsidP="0008155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8A0718" w:rsidRPr="000F7907" w:rsidTr="00081551">
        <w:trPr>
          <w:gridAfter w:val="1"/>
          <w:wAfter w:w="11" w:type="dxa"/>
          <w:trHeight w:val="201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A0718" w:rsidRPr="000F7907" w:rsidTr="00081551">
        <w:trPr>
          <w:gridAfter w:val="1"/>
          <w:wAfter w:w="11" w:type="dxa"/>
          <w:trHeight w:val="119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федеральный бюджет (*)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A0718" w:rsidRPr="000F7907" w:rsidTr="00081551">
        <w:trPr>
          <w:gridAfter w:val="1"/>
          <w:wAfter w:w="11" w:type="dxa"/>
          <w:trHeight w:val="16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A0718" w:rsidRPr="000F7907" w:rsidTr="00081551">
        <w:trPr>
          <w:gridAfter w:val="1"/>
          <w:wAfter w:w="11" w:type="dxa"/>
          <w:trHeight w:val="169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8A0718" w:rsidRPr="000F7907" w:rsidTr="00081551">
        <w:trPr>
          <w:gridAfter w:val="1"/>
          <w:wAfter w:w="11" w:type="dxa"/>
          <w:trHeight w:val="117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бюджеты  поселений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A0718" w:rsidRPr="000F7907" w:rsidTr="00081551">
        <w:trPr>
          <w:gridAfter w:val="1"/>
          <w:wAfter w:w="11" w:type="dxa"/>
          <w:trHeight w:val="177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A0718" w:rsidRPr="000F7907" w:rsidTr="00081551">
        <w:trPr>
          <w:gridAfter w:val="1"/>
          <w:wAfter w:w="11" w:type="dxa"/>
          <w:trHeight w:val="207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A0718" w:rsidRPr="000F7907" w:rsidTr="00081551">
        <w:trPr>
          <w:gridAfter w:val="1"/>
          <w:wAfter w:w="11" w:type="dxa"/>
          <w:trHeight w:val="730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Отдельное мероприятие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05D">
              <w:rPr>
                <w:rFonts w:ascii="Arial" w:hAnsi="Arial" w:cs="Arial"/>
                <w:sz w:val="20"/>
                <w:szCs w:val="20"/>
              </w:rPr>
              <w:t>(срок реализации мероприятия с 2021 по 2024 год включительно)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0F7907" w:rsidRDefault="008A0718" w:rsidP="000815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00DD7">
              <w:rPr>
                <w:rFonts w:ascii="Arial" w:hAnsi="Arial" w:cs="Arial"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</w:tr>
      <w:tr w:rsidR="008A0718" w:rsidRPr="000F7907" w:rsidTr="00081551">
        <w:trPr>
          <w:gridAfter w:val="1"/>
          <w:wAfter w:w="11" w:type="dxa"/>
          <w:trHeight w:val="203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A0718" w:rsidRPr="000F7907" w:rsidTr="00081551">
        <w:trPr>
          <w:gridAfter w:val="1"/>
          <w:wAfter w:w="11" w:type="dxa"/>
          <w:trHeight w:val="181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федеральный бюджет (*)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A0718" w:rsidRPr="000F7907" w:rsidTr="00081551">
        <w:trPr>
          <w:gridAfter w:val="1"/>
          <w:wAfter w:w="11" w:type="dxa"/>
          <w:trHeight w:val="239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8A0718" w:rsidRPr="000F7907" w:rsidTr="00081551">
        <w:trPr>
          <w:gridAfter w:val="1"/>
          <w:wAfter w:w="11" w:type="dxa"/>
          <w:trHeight w:val="21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</w:tr>
      <w:tr w:rsidR="008A0718" w:rsidRPr="000F7907" w:rsidTr="00081551">
        <w:trPr>
          <w:gridAfter w:val="1"/>
          <w:wAfter w:w="11" w:type="dxa"/>
          <w:trHeight w:val="193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бюджеты  поселений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A0718" w:rsidRPr="000F7907" w:rsidTr="00081551">
        <w:trPr>
          <w:gridAfter w:val="1"/>
          <w:wAfter w:w="11" w:type="dxa"/>
          <w:trHeight w:val="111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A0718" w:rsidRPr="000F7907" w:rsidTr="00081551">
        <w:trPr>
          <w:gridAfter w:val="1"/>
          <w:wAfter w:w="11" w:type="dxa"/>
          <w:trHeight w:val="207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A0718" w:rsidRPr="000F7907" w:rsidTr="00081551">
        <w:trPr>
          <w:gridAfter w:val="1"/>
          <w:wAfter w:w="11" w:type="dxa"/>
          <w:trHeight w:val="121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Отдельное мероприятие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05D">
              <w:rPr>
                <w:rFonts w:ascii="Arial" w:hAnsi="Arial" w:cs="Arial"/>
                <w:sz w:val="20"/>
                <w:szCs w:val="20"/>
              </w:rPr>
              <w:t>(срок реализации мероприятия с 2021 по 2024 год включительно)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обустройство уголка здоровья в каждом учреждении пгт Шушенское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</w:tr>
      <w:tr w:rsidR="008A0718" w:rsidRPr="000F7907" w:rsidTr="00081551">
        <w:trPr>
          <w:gridAfter w:val="1"/>
          <w:wAfter w:w="11" w:type="dxa"/>
          <w:trHeight w:val="161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A0718" w:rsidRPr="000F7907" w:rsidTr="00081551">
        <w:trPr>
          <w:gridAfter w:val="1"/>
          <w:wAfter w:w="11" w:type="dxa"/>
          <w:trHeight w:val="92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федеральный бюджет (*)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A0718" w:rsidRPr="000F7907" w:rsidTr="00081551">
        <w:trPr>
          <w:gridAfter w:val="1"/>
          <w:wAfter w:w="11" w:type="dxa"/>
          <w:trHeight w:val="153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A0718" w:rsidRPr="000F7907" w:rsidTr="00081551">
        <w:trPr>
          <w:gridAfter w:val="1"/>
          <w:wAfter w:w="11" w:type="dxa"/>
          <w:trHeight w:val="171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</w:tr>
      <w:tr w:rsidR="008A0718" w:rsidRPr="000F7907" w:rsidTr="00081551">
        <w:trPr>
          <w:gridAfter w:val="1"/>
          <w:wAfter w:w="11" w:type="dxa"/>
          <w:trHeight w:val="203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бюджеты  поселений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A0718" w:rsidRPr="000F7907" w:rsidTr="00081551">
        <w:trPr>
          <w:gridAfter w:val="1"/>
          <w:wAfter w:w="11" w:type="dxa"/>
          <w:trHeight w:val="13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A0718" w:rsidRPr="000F7907" w:rsidTr="00081551">
        <w:trPr>
          <w:gridAfter w:val="1"/>
          <w:wAfter w:w="11" w:type="dxa"/>
          <w:trHeight w:val="207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0F7907" w:rsidRDefault="008A0718" w:rsidP="0008155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5A0CF3" w:rsidRPr="000F7907" w:rsidTr="00FC623C">
        <w:trPr>
          <w:gridAfter w:val="1"/>
          <w:wAfter w:w="11" w:type="dxa"/>
          <w:trHeight w:val="601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F3" w:rsidRPr="00700DD7" w:rsidRDefault="005A0CF3" w:rsidP="00FC62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0DD7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F3" w:rsidRPr="000F7907" w:rsidRDefault="005A0CF3" w:rsidP="00FC62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</w:t>
            </w:r>
            <w:r w:rsidRPr="000F7907">
              <w:rPr>
                <w:rFonts w:ascii="Arial" w:hAnsi="Arial" w:cs="Arial"/>
                <w:bCs/>
                <w:sz w:val="20"/>
                <w:szCs w:val="20"/>
              </w:rPr>
              <w:t>Укрепление общественного здоровья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населения Шушенского района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»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F3" w:rsidRPr="000F7907" w:rsidRDefault="005A0CF3" w:rsidP="00FC623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0F7907" w:rsidRDefault="005A0CF3" w:rsidP="00FC623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0F7907" w:rsidRDefault="000E5FDF" w:rsidP="00FC623C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="005A0CF3"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5A0CF3" w:rsidRPr="000F7907" w:rsidTr="00FC623C">
        <w:trPr>
          <w:gridAfter w:val="1"/>
          <w:wAfter w:w="11" w:type="dxa"/>
          <w:trHeight w:val="201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F3" w:rsidRPr="000F7907" w:rsidRDefault="005A0CF3" w:rsidP="00FC62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5A0CF3" w:rsidRPr="000F7907" w:rsidTr="00FC623C">
        <w:trPr>
          <w:gridAfter w:val="1"/>
          <w:wAfter w:w="11" w:type="dxa"/>
          <w:trHeight w:val="119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3" w:rsidRPr="000F7907" w:rsidRDefault="005A0CF3" w:rsidP="00FC62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федеральный бюджет (*)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5A0CF3" w:rsidRPr="000F7907" w:rsidTr="00FC623C">
        <w:trPr>
          <w:gridAfter w:val="1"/>
          <w:wAfter w:w="11" w:type="dxa"/>
          <w:trHeight w:val="165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3" w:rsidRPr="000F7907" w:rsidRDefault="005A0CF3" w:rsidP="00FC62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5A0CF3" w:rsidRPr="000F7907" w:rsidTr="00FC623C">
        <w:trPr>
          <w:gridAfter w:val="1"/>
          <w:wAfter w:w="11" w:type="dxa"/>
          <w:trHeight w:val="169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3" w:rsidRPr="000F7907" w:rsidRDefault="005A0CF3" w:rsidP="00FC62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5A0CF3" w:rsidRPr="000F7907" w:rsidTr="00FC623C">
        <w:trPr>
          <w:gridAfter w:val="1"/>
          <w:wAfter w:w="11" w:type="dxa"/>
          <w:trHeight w:val="117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3" w:rsidRPr="000F7907" w:rsidRDefault="005A0CF3" w:rsidP="00FC62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бюджеты  поселений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5A0CF3" w:rsidRPr="000F7907" w:rsidTr="00FC623C">
        <w:trPr>
          <w:gridAfter w:val="1"/>
          <w:wAfter w:w="11" w:type="dxa"/>
          <w:trHeight w:val="177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3" w:rsidRPr="000F7907" w:rsidRDefault="005A0CF3" w:rsidP="00FC62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5A0CF3" w:rsidRPr="000F7907" w:rsidTr="00FC623C">
        <w:trPr>
          <w:gridAfter w:val="1"/>
          <w:wAfter w:w="11" w:type="dxa"/>
          <w:trHeight w:val="207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CF3" w:rsidRPr="000F7907" w:rsidRDefault="005A0CF3" w:rsidP="00FC62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CF3" w:rsidRPr="000F7907" w:rsidRDefault="005A0CF3" w:rsidP="00FC6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8A0718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8A0718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8A0718" w:rsidRPr="004F4A6B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8A0718" w:rsidRPr="000F7907" w:rsidRDefault="008A0718" w:rsidP="008A0718">
      <w:pPr>
        <w:pStyle w:val="ConsPlusNormal"/>
        <w:ind w:firstLine="0"/>
        <w:rPr>
          <w:sz w:val="22"/>
          <w:szCs w:val="22"/>
        </w:rPr>
        <w:sectPr w:rsidR="008A0718" w:rsidRPr="000F7907" w:rsidSect="000815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6" w:orient="landscape"/>
          <w:pgMar w:top="851" w:right="1134" w:bottom="1560" w:left="1134" w:header="709" w:footer="709" w:gutter="0"/>
          <w:pgNumType w:start="100"/>
          <w:cols w:space="720"/>
          <w:titlePg/>
          <w:docGrid w:linePitch="326"/>
        </w:sectPr>
      </w:pPr>
      <w:r w:rsidRPr="004F4A6B">
        <w:t>администрации Шушенского района</w:t>
      </w:r>
      <w:r w:rsidRPr="004F4A6B">
        <w:tab/>
        <w:t xml:space="preserve">                                                   </w:t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  <w:t xml:space="preserve">           А.В.Костюченко    </w:t>
      </w:r>
    </w:p>
    <w:p w:rsidR="008A0718" w:rsidRPr="00AF5EC0" w:rsidRDefault="008A0718" w:rsidP="008A071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AF5EC0">
        <w:rPr>
          <w:rFonts w:ascii="Arial" w:hAnsi="Arial" w:cs="Arial"/>
          <w:sz w:val="20"/>
          <w:szCs w:val="20"/>
          <w:lang w:eastAsia="ru-RU"/>
        </w:rPr>
        <w:lastRenderedPageBreak/>
        <w:t>Приложение № 3</w:t>
      </w:r>
    </w:p>
    <w:p w:rsidR="008A0718" w:rsidRDefault="008A0718" w:rsidP="008A071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AF5EC0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к муниципальной программе «</w:t>
      </w:r>
      <w:r w:rsidRPr="000F7907">
        <w:rPr>
          <w:rFonts w:ascii="Arial" w:hAnsi="Arial" w:cs="Arial"/>
          <w:bCs/>
          <w:sz w:val="20"/>
          <w:szCs w:val="20"/>
        </w:rPr>
        <w:t xml:space="preserve">Укрепление </w:t>
      </w:r>
    </w:p>
    <w:p w:rsidR="008A0718" w:rsidRPr="00AF5EC0" w:rsidRDefault="008A0718" w:rsidP="008A071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>о</w:t>
      </w:r>
      <w:r w:rsidRPr="000F7907">
        <w:rPr>
          <w:rFonts w:ascii="Arial" w:hAnsi="Arial" w:cs="Arial"/>
          <w:bCs/>
          <w:sz w:val="20"/>
          <w:szCs w:val="20"/>
        </w:rPr>
        <w:t>бщественного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F7907">
        <w:rPr>
          <w:rFonts w:ascii="Arial" w:hAnsi="Arial" w:cs="Arial"/>
          <w:bCs/>
          <w:sz w:val="20"/>
          <w:szCs w:val="20"/>
        </w:rPr>
        <w:t>здоровья</w:t>
      </w:r>
      <w:r w:rsidRPr="00AF5EC0">
        <w:rPr>
          <w:rFonts w:ascii="Arial" w:hAnsi="Arial" w:cs="Arial"/>
          <w:sz w:val="20"/>
          <w:szCs w:val="20"/>
          <w:lang w:eastAsia="ru-RU"/>
        </w:rPr>
        <w:t>»</w:t>
      </w:r>
    </w:p>
    <w:p w:rsidR="008A0718" w:rsidRPr="00AF5EC0" w:rsidRDefault="008A0718" w:rsidP="008A071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8A0718" w:rsidRPr="000E7E00" w:rsidRDefault="008A0718" w:rsidP="008A0718">
      <w:pPr>
        <w:pStyle w:val="ConsPlusNormal"/>
        <w:rPr>
          <w:bCs/>
          <w:sz w:val="24"/>
          <w:szCs w:val="24"/>
          <w:highlight w:val="yellow"/>
        </w:rPr>
      </w:pPr>
    </w:p>
    <w:p w:rsidR="008A0718" w:rsidRPr="00AF5EC0" w:rsidRDefault="008A0718" w:rsidP="008A0718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5EC0">
        <w:rPr>
          <w:rFonts w:ascii="Arial" w:hAnsi="Arial" w:cs="Arial"/>
          <w:sz w:val="24"/>
          <w:szCs w:val="24"/>
        </w:rPr>
        <w:t>Подпрограмма</w:t>
      </w:r>
      <w:r>
        <w:rPr>
          <w:rFonts w:ascii="Arial" w:hAnsi="Arial" w:cs="Arial"/>
          <w:sz w:val="24"/>
          <w:szCs w:val="24"/>
        </w:rPr>
        <w:t xml:space="preserve"> </w:t>
      </w:r>
      <w:r w:rsidRPr="00AF5EC0">
        <w:rPr>
          <w:rFonts w:ascii="Arial" w:hAnsi="Arial" w:cs="Arial"/>
          <w:sz w:val="24"/>
          <w:szCs w:val="24"/>
        </w:rPr>
        <w:t xml:space="preserve">«Укрепление </w:t>
      </w:r>
    </w:p>
    <w:p w:rsidR="008A0718" w:rsidRPr="00AF5EC0" w:rsidRDefault="008A0718" w:rsidP="008A0718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5EC0">
        <w:rPr>
          <w:rFonts w:ascii="Arial" w:hAnsi="Arial" w:cs="Arial"/>
          <w:sz w:val="24"/>
          <w:szCs w:val="24"/>
        </w:rPr>
        <w:t>общественного здоровья</w:t>
      </w:r>
      <w:r>
        <w:rPr>
          <w:rFonts w:ascii="Arial" w:hAnsi="Arial" w:cs="Arial"/>
          <w:sz w:val="24"/>
          <w:szCs w:val="24"/>
        </w:rPr>
        <w:t xml:space="preserve"> населения Шушенского района</w:t>
      </w:r>
      <w:r w:rsidRPr="00AF5EC0">
        <w:rPr>
          <w:rFonts w:ascii="Arial" w:hAnsi="Arial" w:cs="Arial"/>
          <w:sz w:val="24"/>
          <w:szCs w:val="24"/>
        </w:rPr>
        <w:t>»</w:t>
      </w:r>
    </w:p>
    <w:p w:rsidR="008A0718" w:rsidRPr="000E7E00" w:rsidRDefault="008A0718" w:rsidP="008A0718">
      <w:pPr>
        <w:pStyle w:val="ConsPlusNormal"/>
        <w:rPr>
          <w:sz w:val="24"/>
          <w:szCs w:val="24"/>
          <w:highlight w:val="yellow"/>
        </w:rPr>
      </w:pPr>
    </w:p>
    <w:tbl>
      <w:tblPr>
        <w:tblW w:w="93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13"/>
      </w:tblGrid>
      <w:tr w:rsidR="008A0718" w:rsidRPr="000E7E00" w:rsidTr="00081551">
        <w:tc>
          <w:tcPr>
            <w:tcW w:w="3402" w:type="dxa"/>
          </w:tcPr>
          <w:p w:rsidR="008A0718" w:rsidRPr="000E7E00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</w:t>
            </w:r>
            <w:r w:rsidRPr="000F4C1F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5913" w:type="dxa"/>
            <w:shd w:val="clear" w:color="auto" w:fill="FFFFFF"/>
          </w:tcPr>
          <w:p w:rsidR="008A0718" w:rsidRPr="000E7E00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AF5EC0">
              <w:rPr>
                <w:rFonts w:ascii="Arial" w:hAnsi="Arial" w:cs="Arial"/>
                <w:sz w:val="24"/>
                <w:szCs w:val="24"/>
              </w:rPr>
              <w:t>Укрепление общественного здоровья</w:t>
            </w:r>
            <w:r>
              <w:rPr>
                <w:rFonts w:ascii="Arial" w:hAnsi="Arial" w:cs="Arial"/>
                <w:sz w:val="24"/>
                <w:szCs w:val="24"/>
              </w:rPr>
              <w:t xml:space="preserve"> населения Шушенского района</w:t>
            </w:r>
          </w:p>
        </w:tc>
      </w:tr>
      <w:tr w:rsidR="008A0718" w:rsidRPr="000E7E00" w:rsidTr="00081551">
        <w:tc>
          <w:tcPr>
            <w:tcW w:w="3402" w:type="dxa"/>
          </w:tcPr>
          <w:p w:rsidR="008A0718" w:rsidRPr="000F4C1F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C1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>, в рамках которой реализуется п</w:t>
            </w:r>
            <w:r w:rsidRPr="000F4C1F">
              <w:rPr>
                <w:rFonts w:ascii="Arial" w:hAnsi="Arial" w:cs="Arial"/>
                <w:sz w:val="24"/>
                <w:szCs w:val="24"/>
              </w:rPr>
              <w:t>одпрограмма</w:t>
            </w:r>
          </w:p>
        </w:tc>
        <w:tc>
          <w:tcPr>
            <w:tcW w:w="5913" w:type="dxa"/>
          </w:tcPr>
          <w:p w:rsidR="008A0718" w:rsidRPr="000F4C1F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C1F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>
              <w:rPr>
                <w:rFonts w:ascii="Arial" w:hAnsi="Arial" w:cs="Arial"/>
                <w:sz w:val="24"/>
                <w:szCs w:val="24"/>
              </w:rPr>
              <w:t>Укрепление общественного здоровья</w:t>
            </w:r>
            <w:r w:rsidRPr="000F4C1F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8A0718" w:rsidRPr="000E7E00" w:rsidTr="00081551">
        <w:tc>
          <w:tcPr>
            <w:tcW w:w="3402" w:type="dxa"/>
          </w:tcPr>
          <w:p w:rsidR="008A0718" w:rsidRPr="000F4C1F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913" w:type="dxa"/>
          </w:tcPr>
          <w:p w:rsidR="008A0718" w:rsidRPr="000F4C1F" w:rsidRDefault="008A0718" w:rsidP="00880F64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</w:t>
            </w:r>
            <w:r w:rsidRPr="008D39A7">
              <w:rPr>
                <w:rFonts w:ascii="Arial" w:hAnsi="Arial" w:cs="Arial"/>
                <w:sz w:val="24"/>
                <w:szCs w:val="24"/>
              </w:rPr>
              <w:t xml:space="preserve"> культуры, молодежной политики и туризма администрации Шушенского района</w:t>
            </w:r>
          </w:p>
        </w:tc>
      </w:tr>
      <w:tr w:rsidR="008A0718" w:rsidRPr="000E7E00" w:rsidTr="00081551">
        <w:trPr>
          <w:trHeight w:val="626"/>
        </w:trPr>
        <w:tc>
          <w:tcPr>
            <w:tcW w:w="3402" w:type="dxa"/>
          </w:tcPr>
          <w:p w:rsidR="008A0718" w:rsidRPr="008D39A7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8D39A7">
              <w:rPr>
                <w:rFonts w:ascii="Arial" w:hAnsi="Arial" w:cs="Arial"/>
                <w:sz w:val="24"/>
                <w:szCs w:val="24"/>
              </w:rPr>
              <w:t>лавн</w:t>
            </w:r>
            <w:r>
              <w:rPr>
                <w:rFonts w:ascii="Arial" w:hAnsi="Arial" w:cs="Arial"/>
                <w:sz w:val="24"/>
                <w:szCs w:val="24"/>
              </w:rPr>
              <w:t>ый распорядитель</w:t>
            </w:r>
            <w:r w:rsidRPr="008D39A7">
              <w:rPr>
                <w:rFonts w:ascii="Arial" w:hAnsi="Arial" w:cs="Arial"/>
                <w:sz w:val="24"/>
                <w:szCs w:val="24"/>
              </w:rPr>
              <w:t xml:space="preserve"> бюджетных средств, ответственн</w:t>
            </w:r>
            <w:r>
              <w:rPr>
                <w:rFonts w:ascii="Arial" w:hAnsi="Arial" w:cs="Arial"/>
                <w:sz w:val="24"/>
                <w:szCs w:val="24"/>
              </w:rPr>
              <w:t>ый</w:t>
            </w:r>
            <w:r w:rsidRPr="008D39A7">
              <w:rPr>
                <w:rFonts w:ascii="Arial" w:hAnsi="Arial" w:cs="Arial"/>
                <w:sz w:val="24"/>
                <w:szCs w:val="24"/>
              </w:rPr>
              <w:t xml:space="preserve"> за реализацию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D39A7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5913" w:type="dxa"/>
          </w:tcPr>
          <w:p w:rsidR="008A0718" w:rsidRPr="008D39A7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9A7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8A0718" w:rsidRPr="000E7E00" w:rsidTr="00081551">
        <w:trPr>
          <w:trHeight w:val="626"/>
        </w:trPr>
        <w:tc>
          <w:tcPr>
            <w:tcW w:w="3402" w:type="dxa"/>
          </w:tcPr>
          <w:p w:rsidR="008A0718" w:rsidRPr="000F4C1F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и задачи п</w:t>
            </w:r>
            <w:r w:rsidRPr="000F4C1F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5913" w:type="dxa"/>
            <w:shd w:val="clear" w:color="auto" w:fill="FFFFFF"/>
          </w:tcPr>
          <w:p w:rsidR="008A0718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Цель: у</w:t>
            </w:r>
            <w:r w:rsidRPr="00A432C3">
              <w:rPr>
                <w:rFonts w:ascii="Arial" w:hAnsi="Arial" w:cs="Arial"/>
                <w:sz w:val="24"/>
                <w:szCs w:val="24"/>
              </w:rPr>
              <w:t>величени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A432C3">
              <w:rPr>
                <w:rFonts w:ascii="Arial" w:hAnsi="Arial" w:cs="Arial"/>
                <w:sz w:val="24"/>
                <w:szCs w:val="24"/>
              </w:rPr>
              <w:t xml:space="preserve"> количества </w:t>
            </w:r>
            <w:r>
              <w:rPr>
                <w:rFonts w:ascii="Arial" w:hAnsi="Arial" w:cs="Arial"/>
                <w:sz w:val="24"/>
                <w:szCs w:val="24"/>
              </w:rPr>
              <w:t xml:space="preserve">социально-ориентированных </w:t>
            </w:r>
            <w:r w:rsidRPr="00A432C3">
              <w:rPr>
                <w:rFonts w:ascii="Arial" w:hAnsi="Arial" w:cs="Arial"/>
                <w:sz w:val="24"/>
                <w:szCs w:val="24"/>
              </w:rPr>
              <w:t>информационных и агитационных мероприятий, направленных на продвижение принципов здорового образа жизни.</w:t>
            </w:r>
          </w:p>
          <w:p w:rsidR="008A0718" w:rsidRPr="000F4C1F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Задача: проведение социально-ориентированных мероприятий</w:t>
            </w:r>
          </w:p>
        </w:tc>
      </w:tr>
      <w:tr w:rsidR="008A0718" w:rsidRPr="000E7E00" w:rsidTr="00081551">
        <w:trPr>
          <w:trHeight w:val="626"/>
        </w:trPr>
        <w:tc>
          <w:tcPr>
            <w:tcW w:w="3402" w:type="dxa"/>
          </w:tcPr>
          <w:p w:rsidR="008A0718" w:rsidRPr="000F4C1F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5913" w:type="dxa"/>
            <w:shd w:val="clear" w:color="auto" w:fill="FFFFFF"/>
          </w:tcPr>
          <w:p w:rsidR="008A0718" w:rsidRPr="00A432C3" w:rsidRDefault="008A0718" w:rsidP="00880F64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ED1">
              <w:rPr>
                <w:rFonts w:ascii="Arial" w:hAnsi="Arial" w:cs="Arial"/>
                <w:sz w:val="24"/>
                <w:szCs w:val="24"/>
              </w:rPr>
              <w:t>Проведение социально ориентированных мероприятий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880F6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мероприятий до 2030 года</w:t>
            </w:r>
          </w:p>
        </w:tc>
      </w:tr>
      <w:tr w:rsidR="008A0718" w:rsidRPr="000E7E00" w:rsidTr="00081551">
        <w:trPr>
          <w:trHeight w:val="626"/>
        </w:trPr>
        <w:tc>
          <w:tcPr>
            <w:tcW w:w="3402" w:type="dxa"/>
          </w:tcPr>
          <w:p w:rsidR="008A0718" w:rsidRPr="000F4C1F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 п</w:t>
            </w:r>
            <w:r w:rsidRPr="000F4C1F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5913" w:type="dxa"/>
          </w:tcPr>
          <w:p w:rsidR="008A0718" w:rsidRPr="000F4C1F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C1F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F4C1F">
              <w:rPr>
                <w:rFonts w:ascii="Arial" w:hAnsi="Arial" w:cs="Arial"/>
                <w:sz w:val="24"/>
                <w:szCs w:val="24"/>
              </w:rPr>
              <w:t>-2030 годы</w:t>
            </w:r>
          </w:p>
        </w:tc>
      </w:tr>
      <w:tr w:rsidR="008A0718" w:rsidRPr="000E7E00" w:rsidTr="00081551">
        <w:tc>
          <w:tcPr>
            <w:tcW w:w="3402" w:type="dxa"/>
          </w:tcPr>
          <w:p w:rsidR="008A0718" w:rsidRPr="000E7E00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8C3ED1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3" w:type="dxa"/>
            <w:shd w:val="clear" w:color="auto" w:fill="FFFFFF"/>
          </w:tcPr>
          <w:p w:rsidR="008A0718" w:rsidRPr="000F7907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 xml:space="preserve">Общий объём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программы – </w:t>
            </w:r>
            <w:r w:rsidR="00880F64">
              <w:rPr>
                <w:rFonts w:ascii="Arial" w:hAnsi="Arial" w:cs="Arial"/>
                <w:sz w:val="24"/>
                <w:szCs w:val="24"/>
              </w:rPr>
              <w:t>6</w:t>
            </w:r>
            <w:r w:rsidRPr="000F7907">
              <w:rPr>
                <w:rFonts w:ascii="Arial" w:hAnsi="Arial" w:cs="Arial"/>
                <w:sz w:val="24"/>
                <w:szCs w:val="24"/>
              </w:rPr>
              <w:t>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руб., в 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ч.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8A0718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80F64">
              <w:rPr>
                <w:rFonts w:ascii="Arial" w:hAnsi="Arial" w:cs="Arial"/>
                <w:sz w:val="24"/>
                <w:szCs w:val="24"/>
              </w:rPr>
              <w:t>районный бюджет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- 20,000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8A0718" w:rsidRDefault="008A0718" w:rsidP="0008155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="00880F64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0F64">
              <w:rPr>
                <w:rFonts w:ascii="Arial" w:hAnsi="Arial" w:cs="Arial"/>
                <w:sz w:val="24"/>
                <w:szCs w:val="24"/>
              </w:rPr>
              <w:t>районный бюджет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0F64">
              <w:rPr>
                <w:sz w:val="24"/>
                <w:szCs w:val="24"/>
              </w:rPr>
              <w:t>–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20,000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8A0718" w:rsidRPr="000E7E00" w:rsidRDefault="008A0718" w:rsidP="00880F64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2027 год </w:t>
            </w:r>
            <w:r w:rsidR="00880F6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80F64">
              <w:rPr>
                <w:sz w:val="24"/>
                <w:szCs w:val="24"/>
              </w:rPr>
              <w:t>районный бюджет</w:t>
            </w:r>
            <w:r>
              <w:rPr>
                <w:sz w:val="24"/>
                <w:szCs w:val="24"/>
              </w:rPr>
              <w:t xml:space="preserve"> – 20,000 тыс. руб.</w:t>
            </w:r>
          </w:p>
        </w:tc>
      </w:tr>
      <w:tr w:rsidR="008A0718" w:rsidRPr="000E7E00" w:rsidTr="000815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18" w:rsidRPr="000E7E00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8C3ED1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718" w:rsidRPr="000717CB" w:rsidRDefault="008A0718" w:rsidP="0008155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</w:tbl>
    <w:p w:rsidR="008A0718" w:rsidRPr="000E7E00" w:rsidRDefault="008A0718" w:rsidP="008A0718">
      <w:pPr>
        <w:pStyle w:val="ConsPlusNormal"/>
        <w:rPr>
          <w:sz w:val="24"/>
          <w:szCs w:val="24"/>
          <w:highlight w:val="yellow"/>
        </w:rPr>
      </w:pPr>
    </w:p>
    <w:p w:rsidR="008A0718" w:rsidRPr="000717CB" w:rsidRDefault="008A0718" w:rsidP="008A0718">
      <w:pPr>
        <w:pStyle w:val="ConsPlusNormal"/>
        <w:ind w:firstLine="0"/>
        <w:jc w:val="center"/>
        <w:rPr>
          <w:sz w:val="24"/>
          <w:szCs w:val="24"/>
        </w:rPr>
      </w:pPr>
      <w:r w:rsidRPr="000717CB">
        <w:rPr>
          <w:sz w:val="24"/>
          <w:szCs w:val="24"/>
        </w:rPr>
        <w:t>2. Основные разделы подпрограммы</w:t>
      </w:r>
    </w:p>
    <w:p w:rsidR="008A0718" w:rsidRPr="000717CB" w:rsidRDefault="008A0718" w:rsidP="008A0718">
      <w:pPr>
        <w:pStyle w:val="ConsPlusNormal"/>
        <w:ind w:firstLine="0"/>
        <w:jc w:val="center"/>
        <w:rPr>
          <w:sz w:val="24"/>
          <w:szCs w:val="24"/>
        </w:rPr>
      </w:pPr>
    </w:p>
    <w:p w:rsidR="008A0718" w:rsidRPr="000717CB" w:rsidRDefault="008A0718" w:rsidP="008A0718">
      <w:pPr>
        <w:pStyle w:val="ConsPlusNormal"/>
        <w:ind w:firstLine="0"/>
        <w:jc w:val="center"/>
        <w:rPr>
          <w:sz w:val="24"/>
          <w:szCs w:val="24"/>
        </w:rPr>
      </w:pPr>
      <w:r w:rsidRPr="000717CB">
        <w:rPr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8A0718" w:rsidRPr="000E7E00" w:rsidRDefault="008A0718" w:rsidP="008A0718">
      <w:pPr>
        <w:pStyle w:val="ConsPlusNormal"/>
        <w:ind w:firstLine="0"/>
        <w:rPr>
          <w:sz w:val="24"/>
          <w:szCs w:val="24"/>
          <w:highlight w:val="yellow"/>
        </w:rPr>
      </w:pPr>
    </w:p>
    <w:p w:rsidR="008A0718" w:rsidRPr="00ED7FE9" w:rsidRDefault="008A0718" w:rsidP="008A0718">
      <w:pPr>
        <w:pStyle w:val="ConsPlusNormal"/>
        <w:ind w:firstLine="709"/>
        <w:jc w:val="both"/>
        <w:rPr>
          <w:sz w:val="24"/>
          <w:szCs w:val="24"/>
        </w:rPr>
      </w:pPr>
      <w:r w:rsidRPr="00ED7FE9">
        <w:rPr>
          <w:sz w:val="24"/>
          <w:szCs w:val="24"/>
        </w:rPr>
        <w:t>В стратегии социально-экономического развития муниципального образования Шушенский район до 2030 года, утвержденной главой Шушенского района, одной из целей обозначено укрепление здоровья и долголетия, для достижения которой ставятся следующие задачи</w:t>
      </w:r>
      <w:r>
        <w:rPr>
          <w:sz w:val="24"/>
          <w:szCs w:val="24"/>
        </w:rPr>
        <w:t>:</w:t>
      </w:r>
    </w:p>
    <w:p w:rsidR="008A0718" w:rsidRPr="00ED7FE9" w:rsidRDefault="008A0718" w:rsidP="008A0718">
      <w:pPr>
        <w:pStyle w:val="ConsPlusNormal"/>
        <w:ind w:firstLine="709"/>
        <w:jc w:val="both"/>
        <w:rPr>
          <w:sz w:val="24"/>
          <w:szCs w:val="24"/>
        </w:rPr>
      </w:pPr>
      <w:r w:rsidRPr="00ED7FE9">
        <w:rPr>
          <w:sz w:val="24"/>
          <w:szCs w:val="24"/>
        </w:rPr>
        <w:t>-увеличение численности населения, систематически занимающихся физической культурой и спортом;</w:t>
      </w:r>
    </w:p>
    <w:p w:rsidR="00880F64" w:rsidRDefault="00880F64" w:rsidP="008A0718">
      <w:pPr>
        <w:pStyle w:val="ConsPlusNormal"/>
        <w:ind w:firstLine="709"/>
        <w:jc w:val="both"/>
        <w:rPr>
          <w:sz w:val="24"/>
          <w:szCs w:val="24"/>
        </w:rPr>
      </w:pPr>
    </w:p>
    <w:p w:rsidR="008A0718" w:rsidRPr="00ED7FE9" w:rsidRDefault="008A0718" w:rsidP="008A0718">
      <w:pPr>
        <w:pStyle w:val="ConsPlusNormal"/>
        <w:ind w:firstLine="709"/>
        <w:jc w:val="both"/>
        <w:rPr>
          <w:sz w:val="24"/>
          <w:szCs w:val="24"/>
        </w:rPr>
      </w:pPr>
      <w:r w:rsidRPr="00ED7FE9">
        <w:rPr>
          <w:sz w:val="24"/>
          <w:szCs w:val="24"/>
        </w:rPr>
        <w:lastRenderedPageBreak/>
        <w:t xml:space="preserve">-профилактика заболеваний, через популяризацию здорового образа жизни, физической культуры и спорта. </w:t>
      </w:r>
    </w:p>
    <w:p w:rsidR="008A0718" w:rsidRDefault="008A0718" w:rsidP="008A071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поставленных задач в рамках межведомственного взаимодействия планируется проводить социально-ориентированные </w:t>
      </w:r>
      <w:r w:rsidRPr="00A432C3">
        <w:rPr>
          <w:sz w:val="24"/>
          <w:szCs w:val="24"/>
        </w:rPr>
        <w:t>информационны</w:t>
      </w:r>
      <w:r>
        <w:rPr>
          <w:sz w:val="24"/>
          <w:szCs w:val="24"/>
        </w:rPr>
        <w:t>е</w:t>
      </w:r>
      <w:r w:rsidRPr="00A432C3">
        <w:rPr>
          <w:sz w:val="24"/>
          <w:szCs w:val="24"/>
        </w:rPr>
        <w:t xml:space="preserve"> и агитационны</w:t>
      </w:r>
      <w:r>
        <w:rPr>
          <w:sz w:val="24"/>
          <w:szCs w:val="24"/>
        </w:rPr>
        <w:t>е</w:t>
      </w:r>
      <w:r w:rsidRPr="00A432C3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  <w:r w:rsidRPr="00A432C3">
        <w:rPr>
          <w:sz w:val="24"/>
          <w:szCs w:val="24"/>
        </w:rPr>
        <w:t>, направленных на продвижение принципов</w:t>
      </w:r>
      <w:r>
        <w:rPr>
          <w:sz w:val="24"/>
          <w:szCs w:val="24"/>
        </w:rPr>
        <w:t xml:space="preserve"> </w:t>
      </w:r>
      <w:r w:rsidRPr="00A432C3">
        <w:rPr>
          <w:sz w:val="24"/>
          <w:szCs w:val="24"/>
        </w:rPr>
        <w:t>здорового образа жизни</w:t>
      </w:r>
      <w:r>
        <w:rPr>
          <w:sz w:val="24"/>
          <w:szCs w:val="24"/>
        </w:rPr>
        <w:t>.</w:t>
      </w:r>
      <w:r w:rsidRPr="004F7D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Подпрограмма разработана с целью </w:t>
      </w:r>
      <w:r w:rsidRPr="00321C57">
        <w:rPr>
          <w:sz w:val="24"/>
          <w:szCs w:val="24"/>
        </w:rPr>
        <w:t>создани</w:t>
      </w:r>
      <w:r>
        <w:rPr>
          <w:sz w:val="24"/>
          <w:szCs w:val="24"/>
        </w:rPr>
        <w:t>я</w:t>
      </w:r>
      <w:r w:rsidRPr="00321C57">
        <w:rPr>
          <w:sz w:val="24"/>
          <w:szCs w:val="24"/>
        </w:rPr>
        <w:t xml:space="preserve"> информационного пространства </w:t>
      </w:r>
      <w:r>
        <w:rPr>
          <w:sz w:val="24"/>
          <w:szCs w:val="24"/>
        </w:rPr>
        <w:t xml:space="preserve">Шушенского </w:t>
      </w:r>
      <w:r w:rsidRPr="00321C57">
        <w:rPr>
          <w:sz w:val="24"/>
          <w:szCs w:val="24"/>
        </w:rPr>
        <w:t>района в сфере здоровьесбережения и пропаганды здорового образа жизни среди сельского населения; реализацию комплекса мер, направленных на повышение уровня знаний населения о здоровом образе жизни, организацию просветительской деятельности учреждений культуры, образования и здравоохранения по формированию здорового образа жизни и проведение мероприятий физкультурно-оздоровительной направленности.</w:t>
      </w:r>
    </w:p>
    <w:p w:rsidR="008A0718" w:rsidRDefault="008A0718" w:rsidP="008A0718">
      <w:pPr>
        <w:pStyle w:val="ConsPlusNormal"/>
        <w:ind w:firstLine="0"/>
        <w:jc w:val="center"/>
        <w:rPr>
          <w:sz w:val="24"/>
          <w:szCs w:val="24"/>
        </w:rPr>
      </w:pPr>
    </w:p>
    <w:p w:rsidR="008A0718" w:rsidRPr="00AC1201" w:rsidRDefault="008A0718" w:rsidP="008A0718">
      <w:pPr>
        <w:pStyle w:val="ConsPlusNormal"/>
        <w:ind w:firstLine="0"/>
        <w:jc w:val="center"/>
        <w:rPr>
          <w:sz w:val="24"/>
          <w:szCs w:val="24"/>
        </w:rPr>
      </w:pPr>
      <w:r w:rsidRPr="00AC1201">
        <w:rPr>
          <w:sz w:val="24"/>
          <w:szCs w:val="24"/>
        </w:rPr>
        <w:t>2.2 Основная цель, задачи, этапы и сроки выполнения программы, целевые индикаторы</w:t>
      </w:r>
    </w:p>
    <w:p w:rsidR="008A0718" w:rsidRPr="000E7E00" w:rsidRDefault="008A0718" w:rsidP="008A0718">
      <w:pPr>
        <w:pStyle w:val="ConsPlusNormal"/>
        <w:ind w:firstLine="0"/>
        <w:jc w:val="center"/>
        <w:rPr>
          <w:sz w:val="24"/>
          <w:szCs w:val="24"/>
          <w:highlight w:val="yellow"/>
        </w:rPr>
      </w:pPr>
    </w:p>
    <w:p w:rsidR="008A0718" w:rsidRPr="000E7E00" w:rsidRDefault="008A0718" w:rsidP="00131AB4">
      <w:pPr>
        <w:pStyle w:val="ConsPlusNormal"/>
        <w:ind w:firstLine="709"/>
        <w:jc w:val="both"/>
        <w:rPr>
          <w:sz w:val="24"/>
          <w:szCs w:val="24"/>
          <w:highlight w:val="yellow"/>
        </w:rPr>
      </w:pPr>
      <w:r w:rsidRPr="00A432C3">
        <w:rPr>
          <w:sz w:val="24"/>
          <w:szCs w:val="24"/>
        </w:rPr>
        <w:t>Целью подпрограммы является увеличени</w:t>
      </w:r>
      <w:r w:rsidR="00131AB4">
        <w:rPr>
          <w:sz w:val="24"/>
          <w:szCs w:val="24"/>
        </w:rPr>
        <w:t>е</w:t>
      </w:r>
      <w:r w:rsidRPr="00A432C3">
        <w:rPr>
          <w:sz w:val="24"/>
          <w:szCs w:val="24"/>
        </w:rPr>
        <w:t xml:space="preserve"> количества </w:t>
      </w:r>
      <w:r>
        <w:rPr>
          <w:sz w:val="24"/>
          <w:szCs w:val="24"/>
        </w:rPr>
        <w:t xml:space="preserve">социально-ориентированных </w:t>
      </w:r>
      <w:r w:rsidRPr="00A432C3">
        <w:rPr>
          <w:sz w:val="24"/>
          <w:szCs w:val="24"/>
        </w:rPr>
        <w:t>информационных и агитационных мероприятий, направленных на продвижение принципов здорового образа жизни</w:t>
      </w:r>
      <w:r>
        <w:rPr>
          <w:sz w:val="24"/>
          <w:szCs w:val="24"/>
        </w:rPr>
        <w:t>.</w:t>
      </w:r>
    </w:p>
    <w:p w:rsidR="008A0718" w:rsidRPr="00A432C3" w:rsidRDefault="008A0718" w:rsidP="00131AB4">
      <w:pPr>
        <w:pStyle w:val="ConsPlusNormal"/>
        <w:ind w:firstLine="709"/>
        <w:jc w:val="both"/>
        <w:rPr>
          <w:sz w:val="24"/>
          <w:szCs w:val="24"/>
        </w:rPr>
      </w:pPr>
      <w:r w:rsidRPr="00A432C3">
        <w:rPr>
          <w:sz w:val="24"/>
          <w:szCs w:val="24"/>
        </w:rPr>
        <w:t xml:space="preserve">Основные задачи подпрограммы: </w:t>
      </w:r>
      <w:r>
        <w:rPr>
          <w:sz w:val="24"/>
          <w:szCs w:val="24"/>
        </w:rPr>
        <w:t>п</w:t>
      </w:r>
      <w:r w:rsidRPr="00647D03">
        <w:rPr>
          <w:sz w:val="24"/>
          <w:szCs w:val="24"/>
        </w:rPr>
        <w:t>роведение социально ориентированных мероприятий</w:t>
      </w:r>
      <w:r>
        <w:rPr>
          <w:sz w:val="24"/>
          <w:szCs w:val="24"/>
        </w:rPr>
        <w:t>.</w:t>
      </w:r>
    </w:p>
    <w:p w:rsidR="008A0718" w:rsidRPr="00A432C3" w:rsidRDefault="008A0718" w:rsidP="00131AB4">
      <w:pPr>
        <w:pStyle w:val="ConsPlusNormal"/>
        <w:ind w:firstLine="709"/>
        <w:jc w:val="both"/>
        <w:rPr>
          <w:sz w:val="24"/>
          <w:szCs w:val="24"/>
        </w:rPr>
      </w:pPr>
      <w:r w:rsidRPr="00A432C3">
        <w:rPr>
          <w:sz w:val="24"/>
          <w:szCs w:val="24"/>
        </w:rPr>
        <w:t>Сроки выполнения подпрограммы: 202</w:t>
      </w:r>
      <w:r>
        <w:rPr>
          <w:sz w:val="24"/>
          <w:szCs w:val="24"/>
        </w:rPr>
        <w:t>5</w:t>
      </w:r>
      <w:r w:rsidRPr="00A432C3">
        <w:rPr>
          <w:sz w:val="24"/>
          <w:szCs w:val="24"/>
        </w:rPr>
        <w:t>-2030 годы.</w:t>
      </w:r>
    </w:p>
    <w:p w:rsidR="008A0718" w:rsidRPr="00A432C3" w:rsidRDefault="008A0718" w:rsidP="00131AB4">
      <w:pPr>
        <w:pStyle w:val="ConsPlusNormal"/>
        <w:ind w:firstLine="709"/>
        <w:jc w:val="both"/>
        <w:rPr>
          <w:sz w:val="24"/>
          <w:szCs w:val="24"/>
        </w:rPr>
      </w:pPr>
      <w:r w:rsidRPr="00A432C3">
        <w:rPr>
          <w:sz w:val="24"/>
          <w:szCs w:val="24"/>
        </w:rPr>
        <w:t>Прогнозируемые значения целевых индикаторов на период действия подпрограммы представлены в приложении №1 к подпрограмме.</w:t>
      </w:r>
    </w:p>
    <w:p w:rsidR="008A0718" w:rsidRPr="00DC330D" w:rsidRDefault="008A0718" w:rsidP="008A0718">
      <w:pPr>
        <w:pStyle w:val="ConsPlusNormal"/>
        <w:ind w:firstLine="0"/>
        <w:rPr>
          <w:sz w:val="16"/>
          <w:szCs w:val="16"/>
          <w:highlight w:val="yellow"/>
        </w:rPr>
      </w:pPr>
    </w:p>
    <w:p w:rsidR="008A0718" w:rsidRPr="003331A2" w:rsidRDefault="008A0718" w:rsidP="008A0718">
      <w:pPr>
        <w:pStyle w:val="ConsPlusNormal"/>
        <w:ind w:firstLine="0"/>
        <w:jc w:val="center"/>
        <w:rPr>
          <w:sz w:val="24"/>
          <w:szCs w:val="24"/>
        </w:rPr>
      </w:pPr>
      <w:r w:rsidRPr="003331A2">
        <w:rPr>
          <w:sz w:val="24"/>
          <w:szCs w:val="24"/>
        </w:rPr>
        <w:t xml:space="preserve">2.3. Механизм реализации </w:t>
      </w:r>
      <w:r>
        <w:rPr>
          <w:sz w:val="24"/>
          <w:szCs w:val="24"/>
        </w:rPr>
        <w:t>п</w:t>
      </w:r>
      <w:r w:rsidRPr="003331A2">
        <w:rPr>
          <w:sz w:val="24"/>
          <w:szCs w:val="24"/>
        </w:rPr>
        <w:t>одпрограммы</w:t>
      </w:r>
    </w:p>
    <w:p w:rsidR="008A0718" w:rsidRPr="00DC330D" w:rsidRDefault="008A0718" w:rsidP="008A0718">
      <w:pPr>
        <w:pStyle w:val="ConsPlusNormal"/>
        <w:ind w:firstLine="0"/>
        <w:rPr>
          <w:sz w:val="16"/>
          <w:szCs w:val="16"/>
        </w:rPr>
      </w:pPr>
    </w:p>
    <w:p w:rsidR="008A0718" w:rsidRPr="003331A2" w:rsidRDefault="008A0718" w:rsidP="008A0718">
      <w:pPr>
        <w:pStyle w:val="ConsPlusNormal"/>
        <w:ind w:firstLine="709"/>
        <w:jc w:val="both"/>
        <w:rPr>
          <w:sz w:val="24"/>
          <w:szCs w:val="24"/>
        </w:rPr>
      </w:pPr>
      <w:r w:rsidRPr="003331A2">
        <w:rPr>
          <w:sz w:val="24"/>
          <w:szCs w:val="24"/>
        </w:rPr>
        <w:t>Главным распорядителем и получателем средств районного бюджета является отдел культуры, молодежной политики и туризма администрации Шушенского района.</w:t>
      </w:r>
    </w:p>
    <w:p w:rsidR="008A0718" w:rsidRPr="003331A2" w:rsidRDefault="008A0718" w:rsidP="008A0718">
      <w:pPr>
        <w:pStyle w:val="ConsPlusNormal"/>
        <w:ind w:firstLine="709"/>
        <w:jc w:val="both"/>
        <w:rPr>
          <w:sz w:val="24"/>
          <w:szCs w:val="24"/>
        </w:rPr>
      </w:pPr>
      <w:r w:rsidRPr="003331A2">
        <w:rPr>
          <w:sz w:val="24"/>
          <w:szCs w:val="24"/>
        </w:rPr>
        <w:t xml:space="preserve">Источником финансирования данных мероприятий являются средства </w:t>
      </w:r>
      <w:r>
        <w:rPr>
          <w:sz w:val="24"/>
          <w:szCs w:val="24"/>
        </w:rPr>
        <w:t xml:space="preserve">районного </w:t>
      </w:r>
      <w:r w:rsidRPr="003331A2">
        <w:rPr>
          <w:sz w:val="24"/>
          <w:szCs w:val="24"/>
        </w:rPr>
        <w:t>бюджета.</w:t>
      </w:r>
    </w:p>
    <w:p w:rsidR="008A0718" w:rsidRPr="003331A2" w:rsidRDefault="008A0718" w:rsidP="008A0718">
      <w:pPr>
        <w:pStyle w:val="ConsPlusNormal"/>
        <w:ind w:firstLine="709"/>
        <w:jc w:val="both"/>
        <w:rPr>
          <w:sz w:val="24"/>
          <w:szCs w:val="24"/>
        </w:rPr>
      </w:pPr>
      <w:r w:rsidRPr="003331A2">
        <w:rPr>
          <w:sz w:val="24"/>
          <w:szCs w:val="24"/>
        </w:rPr>
        <w:t>Финансовое обеспечение мероприятий подпрограммы предоставляется в пределах лимитов бюджетных обязательств, утвержденных решением Шушенского районного Совета депутатов о бюджете Шушенского района на очередной финансовый год и плановый период.</w:t>
      </w:r>
    </w:p>
    <w:p w:rsidR="008A0718" w:rsidRPr="003331A2" w:rsidRDefault="008A0718" w:rsidP="008A0718">
      <w:pPr>
        <w:pStyle w:val="ConsPlusNormal"/>
        <w:ind w:firstLine="709"/>
        <w:jc w:val="both"/>
        <w:rPr>
          <w:sz w:val="24"/>
          <w:szCs w:val="24"/>
        </w:rPr>
      </w:pPr>
      <w:r w:rsidRPr="003331A2">
        <w:rPr>
          <w:sz w:val="24"/>
          <w:szCs w:val="24"/>
        </w:rPr>
        <w:t>Если средства районного бюджета, запланированные на какое - либо мероприятие подпрограммы были не использованы или использованы не полностью, они могут быть перераспределены на другие мероприятия подпрограммы.</w:t>
      </w:r>
    </w:p>
    <w:p w:rsidR="008A0718" w:rsidRDefault="008A0718" w:rsidP="008A0718">
      <w:pPr>
        <w:pStyle w:val="ConsPlusNormal"/>
        <w:ind w:firstLine="0"/>
        <w:jc w:val="center"/>
        <w:rPr>
          <w:sz w:val="24"/>
          <w:szCs w:val="24"/>
        </w:rPr>
      </w:pPr>
    </w:p>
    <w:p w:rsidR="008A0718" w:rsidRPr="003331A2" w:rsidRDefault="008A0718" w:rsidP="008A0718">
      <w:pPr>
        <w:pStyle w:val="ConsPlusNormal"/>
        <w:ind w:firstLine="0"/>
        <w:jc w:val="center"/>
        <w:rPr>
          <w:sz w:val="24"/>
          <w:szCs w:val="24"/>
        </w:rPr>
      </w:pPr>
      <w:r w:rsidRPr="003331A2">
        <w:rPr>
          <w:sz w:val="24"/>
          <w:szCs w:val="24"/>
        </w:rPr>
        <w:t xml:space="preserve">2.4. Управление </w:t>
      </w:r>
      <w:r>
        <w:rPr>
          <w:sz w:val="24"/>
          <w:szCs w:val="24"/>
        </w:rPr>
        <w:t>п</w:t>
      </w:r>
      <w:r w:rsidRPr="003331A2">
        <w:rPr>
          <w:sz w:val="24"/>
          <w:szCs w:val="24"/>
        </w:rPr>
        <w:t>одпрограммой и контроль за ходом ее выполнения</w:t>
      </w:r>
    </w:p>
    <w:p w:rsidR="008A0718" w:rsidRPr="00DC330D" w:rsidRDefault="008A0718" w:rsidP="008A0718">
      <w:pPr>
        <w:pStyle w:val="ConsPlusNormal"/>
        <w:ind w:firstLine="0"/>
        <w:rPr>
          <w:sz w:val="16"/>
          <w:szCs w:val="16"/>
          <w:highlight w:val="yellow"/>
        </w:rPr>
      </w:pPr>
    </w:p>
    <w:p w:rsidR="008A0718" w:rsidRPr="001213DF" w:rsidRDefault="008A0718" w:rsidP="008A0718">
      <w:pPr>
        <w:pStyle w:val="ConsPlusNormal"/>
        <w:ind w:firstLine="709"/>
        <w:jc w:val="both"/>
        <w:rPr>
          <w:sz w:val="24"/>
          <w:szCs w:val="24"/>
        </w:rPr>
      </w:pPr>
      <w:r w:rsidRPr="001213DF">
        <w:rPr>
          <w:sz w:val="24"/>
          <w:szCs w:val="24"/>
        </w:rPr>
        <w:t>Текущее управление и контроль за реализацией подпрограммы осуществляет отдел культуры, молодежной политики и туризма.</w:t>
      </w:r>
    </w:p>
    <w:p w:rsidR="008A0718" w:rsidRPr="004E1400" w:rsidRDefault="008A0718" w:rsidP="008A0718">
      <w:pPr>
        <w:pStyle w:val="ConsPlusNormal"/>
        <w:ind w:firstLine="709"/>
        <w:jc w:val="both"/>
        <w:rPr>
          <w:sz w:val="24"/>
          <w:szCs w:val="24"/>
        </w:rPr>
      </w:pPr>
      <w:r w:rsidRPr="004E1400">
        <w:rPr>
          <w:sz w:val="24"/>
          <w:szCs w:val="24"/>
        </w:rPr>
        <w:t>Отчеты о реализации подпрограммы предоставляются одновременно в отдел экономического развития и муниципального заказа и Финансовое управление администрации Шушенского района</w:t>
      </w:r>
      <w:r>
        <w:rPr>
          <w:sz w:val="24"/>
          <w:szCs w:val="24"/>
        </w:rPr>
        <w:t xml:space="preserve"> в сроки, установленные Порядком</w:t>
      </w:r>
      <w:r w:rsidR="00131AB4">
        <w:rPr>
          <w:sz w:val="24"/>
          <w:szCs w:val="24"/>
        </w:rPr>
        <w:t xml:space="preserve"> принятия решений о разработке муниципальных программ Шушенского района, их формировании и реализации</w:t>
      </w:r>
      <w:r w:rsidRPr="004E1400">
        <w:rPr>
          <w:sz w:val="24"/>
          <w:szCs w:val="24"/>
        </w:rPr>
        <w:t>.</w:t>
      </w:r>
    </w:p>
    <w:p w:rsidR="008A0718" w:rsidRPr="004E1400" w:rsidRDefault="008A0718" w:rsidP="008A0718">
      <w:pPr>
        <w:pStyle w:val="ConsPlusNormal"/>
        <w:ind w:firstLine="709"/>
        <w:jc w:val="both"/>
        <w:rPr>
          <w:sz w:val="24"/>
          <w:szCs w:val="24"/>
        </w:rPr>
      </w:pPr>
    </w:p>
    <w:p w:rsidR="008A0718" w:rsidRPr="001213DF" w:rsidRDefault="008A0718" w:rsidP="008A0718">
      <w:pPr>
        <w:pStyle w:val="ConsPlusNormal"/>
        <w:ind w:firstLine="0"/>
        <w:jc w:val="center"/>
        <w:rPr>
          <w:sz w:val="24"/>
          <w:szCs w:val="24"/>
        </w:rPr>
      </w:pPr>
      <w:r w:rsidRPr="001213DF">
        <w:rPr>
          <w:sz w:val="24"/>
          <w:szCs w:val="24"/>
        </w:rPr>
        <w:t>2.5. Оценка социально-экономической эффективности</w:t>
      </w:r>
    </w:p>
    <w:p w:rsidR="008A0718" w:rsidRPr="001213DF" w:rsidRDefault="008A0718" w:rsidP="008A0718">
      <w:pPr>
        <w:pStyle w:val="ConsPlusNormal"/>
        <w:ind w:firstLine="0"/>
        <w:rPr>
          <w:sz w:val="24"/>
          <w:szCs w:val="24"/>
        </w:rPr>
      </w:pPr>
    </w:p>
    <w:p w:rsidR="008A0718" w:rsidRPr="001213DF" w:rsidRDefault="008A0718" w:rsidP="008A0718">
      <w:pPr>
        <w:pStyle w:val="ConsPlusNormal"/>
        <w:ind w:firstLine="709"/>
        <w:jc w:val="both"/>
        <w:rPr>
          <w:sz w:val="24"/>
          <w:szCs w:val="24"/>
        </w:rPr>
      </w:pPr>
      <w:r w:rsidRPr="001213DF">
        <w:rPr>
          <w:sz w:val="24"/>
          <w:szCs w:val="24"/>
        </w:rPr>
        <w:t>Экономическая эффективность и результативность реализации мероприятий подпрограммы зависят от степени достижения ожидаемого конечного результата.</w:t>
      </w:r>
    </w:p>
    <w:p w:rsidR="008A0718" w:rsidRPr="001213DF" w:rsidRDefault="008A0718" w:rsidP="008A0718">
      <w:pPr>
        <w:pStyle w:val="ConsPlusNormal"/>
        <w:ind w:firstLine="709"/>
        <w:jc w:val="both"/>
        <w:rPr>
          <w:sz w:val="24"/>
          <w:szCs w:val="24"/>
        </w:rPr>
      </w:pPr>
      <w:r w:rsidRPr="001213DF">
        <w:rPr>
          <w:sz w:val="24"/>
          <w:szCs w:val="24"/>
        </w:rPr>
        <w:lastRenderedPageBreak/>
        <w:t>Эффект от реализации подпрограммы заключается в создании благоприятных условий для укрепления общественного здоровья на территории района.</w:t>
      </w:r>
    </w:p>
    <w:p w:rsidR="008A0718" w:rsidRPr="001213DF" w:rsidRDefault="008A0718" w:rsidP="008A0718">
      <w:pPr>
        <w:pStyle w:val="ConsPlusNormal"/>
        <w:ind w:firstLine="709"/>
        <w:jc w:val="both"/>
        <w:rPr>
          <w:sz w:val="24"/>
          <w:szCs w:val="24"/>
        </w:rPr>
      </w:pPr>
      <w:r w:rsidRPr="001213DF">
        <w:rPr>
          <w:sz w:val="24"/>
          <w:szCs w:val="24"/>
        </w:rPr>
        <w:t>Ожидаемые результат</w:t>
      </w:r>
      <w:r>
        <w:rPr>
          <w:sz w:val="24"/>
          <w:szCs w:val="24"/>
        </w:rPr>
        <w:t>ы</w:t>
      </w:r>
      <w:r w:rsidRPr="001213DF">
        <w:rPr>
          <w:sz w:val="24"/>
          <w:szCs w:val="24"/>
        </w:rPr>
        <w:t xml:space="preserve"> подпрограммы к 2030 году:</w:t>
      </w:r>
      <w:r>
        <w:rPr>
          <w:sz w:val="24"/>
          <w:szCs w:val="24"/>
        </w:rPr>
        <w:t xml:space="preserve"> проведение 1</w:t>
      </w:r>
      <w:r w:rsidR="00751F63">
        <w:rPr>
          <w:sz w:val="24"/>
          <w:szCs w:val="24"/>
        </w:rPr>
        <w:t>1</w:t>
      </w:r>
      <w:r>
        <w:rPr>
          <w:sz w:val="24"/>
          <w:szCs w:val="24"/>
        </w:rPr>
        <w:t xml:space="preserve"> социально-ориентированных мероприятий.</w:t>
      </w:r>
    </w:p>
    <w:p w:rsidR="008A0718" w:rsidRPr="001213DF" w:rsidRDefault="008A0718" w:rsidP="008A0718">
      <w:pPr>
        <w:pStyle w:val="ConsPlusNormal"/>
        <w:ind w:firstLine="0"/>
        <w:jc w:val="both"/>
        <w:rPr>
          <w:sz w:val="24"/>
          <w:szCs w:val="24"/>
        </w:rPr>
      </w:pPr>
    </w:p>
    <w:p w:rsidR="008A0718" w:rsidRPr="001213DF" w:rsidRDefault="008A0718" w:rsidP="008A0718">
      <w:pPr>
        <w:pStyle w:val="ConsPlusNormal"/>
        <w:ind w:firstLine="0"/>
        <w:jc w:val="center"/>
        <w:rPr>
          <w:sz w:val="24"/>
          <w:szCs w:val="24"/>
        </w:rPr>
      </w:pPr>
      <w:r w:rsidRPr="001213DF">
        <w:rPr>
          <w:sz w:val="24"/>
          <w:szCs w:val="24"/>
        </w:rPr>
        <w:t xml:space="preserve">2.6. Мероприятия </w:t>
      </w:r>
      <w:r>
        <w:rPr>
          <w:sz w:val="24"/>
          <w:szCs w:val="24"/>
        </w:rPr>
        <w:t>п</w:t>
      </w:r>
      <w:r w:rsidRPr="001213DF">
        <w:rPr>
          <w:sz w:val="24"/>
          <w:szCs w:val="24"/>
        </w:rPr>
        <w:t>одпрограммы</w:t>
      </w:r>
    </w:p>
    <w:p w:rsidR="008A0718" w:rsidRPr="001213DF" w:rsidRDefault="008A0718" w:rsidP="008A0718">
      <w:pPr>
        <w:pStyle w:val="ConsPlusNormal"/>
        <w:ind w:firstLine="0"/>
        <w:rPr>
          <w:sz w:val="24"/>
          <w:szCs w:val="24"/>
        </w:rPr>
      </w:pPr>
    </w:p>
    <w:p w:rsidR="008A0718" w:rsidRPr="001213DF" w:rsidRDefault="008A0718" w:rsidP="008A0718">
      <w:pPr>
        <w:pStyle w:val="ConsPlusNormal"/>
        <w:ind w:firstLine="709"/>
        <w:jc w:val="both"/>
        <w:rPr>
          <w:sz w:val="24"/>
          <w:szCs w:val="24"/>
        </w:rPr>
      </w:pPr>
      <w:r w:rsidRPr="001213DF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8A0718" w:rsidRPr="000E7E00" w:rsidRDefault="008A0718" w:rsidP="008A0718">
      <w:pPr>
        <w:pStyle w:val="ConsPlusNormal"/>
        <w:ind w:firstLine="0"/>
        <w:rPr>
          <w:sz w:val="24"/>
          <w:szCs w:val="24"/>
          <w:highlight w:val="yellow"/>
        </w:rPr>
      </w:pPr>
    </w:p>
    <w:p w:rsidR="008A0718" w:rsidRPr="001213DF" w:rsidRDefault="008A0718" w:rsidP="008A0718">
      <w:pPr>
        <w:pStyle w:val="ConsPlusNormal"/>
        <w:ind w:firstLine="0"/>
        <w:jc w:val="center"/>
        <w:rPr>
          <w:sz w:val="24"/>
          <w:szCs w:val="24"/>
        </w:rPr>
      </w:pPr>
      <w:r w:rsidRPr="001213DF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A0718" w:rsidRPr="000E7E00" w:rsidRDefault="008A0718" w:rsidP="008A0718">
      <w:pPr>
        <w:pStyle w:val="ConsPlusNormal"/>
        <w:ind w:firstLine="0"/>
        <w:rPr>
          <w:sz w:val="24"/>
          <w:szCs w:val="24"/>
          <w:highlight w:val="yellow"/>
        </w:rPr>
      </w:pPr>
    </w:p>
    <w:p w:rsidR="008A0718" w:rsidRPr="001213DF" w:rsidRDefault="008A0718" w:rsidP="008A0718">
      <w:pPr>
        <w:pStyle w:val="ConsPlusNormal"/>
        <w:ind w:firstLine="709"/>
        <w:jc w:val="both"/>
        <w:rPr>
          <w:sz w:val="24"/>
          <w:szCs w:val="24"/>
        </w:rPr>
      </w:pPr>
      <w:r w:rsidRPr="001213DF">
        <w:rPr>
          <w:sz w:val="24"/>
          <w:szCs w:val="24"/>
        </w:rPr>
        <w:t>Мероприятия подпрограммы реализуются за счет средств районного</w:t>
      </w:r>
      <w:r>
        <w:rPr>
          <w:sz w:val="24"/>
          <w:szCs w:val="24"/>
        </w:rPr>
        <w:t xml:space="preserve"> бюджета (Приложение №2 к подпрограмме)</w:t>
      </w:r>
      <w:r w:rsidRPr="001213DF">
        <w:rPr>
          <w:sz w:val="24"/>
          <w:szCs w:val="24"/>
        </w:rPr>
        <w:t>.</w:t>
      </w:r>
    </w:p>
    <w:p w:rsidR="008A0718" w:rsidRPr="000E7E00" w:rsidRDefault="008A0718" w:rsidP="008A0718">
      <w:pPr>
        <w:pStyle w:val="ConsPlusNormal"/>
        <w:ind w:firstLine="0"/>
        <w:rPr>
          <w:sz w:val="24"/>
          <w:szCs w:val="24"/>
          <w:highlight w:val="yellow"/>
        </w:rPr>
      </w:pPr>
    </w:p>
    <w:p w:rsidR="008A0718" w:rsidRPr="000E7E00" w:rsidRDefault="008A0718" w:rsidP="008A0718">
      <w:pPr>
        <w:pStyle w:val="ConsPlusNormal"/>
        <w:rPr>
          <w:sz w:val="24"/>
          <w:szCs w:val="24"/>
          <w:highlight w:val="yellow"/>
        </w:rPr>
      </w:pPr>
    </w:p>
    <w:p w:rsidR="008A0718" w:rsidRPr="000E7E00" w:rsidRDefault="008A0718" w:rsidP="008A0718">
      <w:pPr>
        <w:pStyle w:val="ConsPlusNormal"/>
        <w:rPr>
          <w:sz w:val="24"/>
          <w:szCs w:val="24"/>
          <w:highlight w:val="yellow"/>
        </w:rPr>
        <w:sectPr w:rsidR="008A0718" w:rsidRPr="000E7E00" w:rsidSect="00081551">
          <w:pgSz w:w="11906" w:h="16838"/>
          <w:pgMar w:top="1134" w:right="1077" w:bottom="816" w:left="1276" w:header="709" w:footer="709" w:gutter="0"/>
          <w:cols w:space="708"/>
          <w:docGrid w:linePitch="360"/>
        </w:sectPr>
      </w:pPr>
    </w:p>
    <w:p w:rsidR="008A0718" w:rsidRPr="007359B2" w:rsidRDefault="008A0718" w:rsidP="008A0718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hAnsi="Arial" w:cs="Arial"/>
          <w:sz w:val="20"/>
          <w:szCs w:val="20"/>
          <w:lang w:eastAsia="ru-RU"/>
        </w:rPr>
      </w:pPr>
      <w:r w:rsidRPr="007359B2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8A0718" w:rsidRPr="007359B2" w:rsidRDefault="008A0718" w:rsidP="008A07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7359B2">
        <w:rPr>
          <w:rFonts w:ascii="Arial" w:hAnsi="Arial" w:cs="Arial"/>
          <w:sz w:val="20"/>
          <w:szCs w:val="20"/>
        </w:rPr>
        <w:t xml:space="preserve">к подпрограмме </w:t>
      </w:r>
      <w:r w:rsidRPr="007359B2">
        <w:rPr>
          <w:rFonts w:ascii="Arial" w:hAnsi="Arial" w:cs="Arial"/>
          <w:sz w:val="20"/>
          <w:szCs w:val="20"/>
          <w:lang w:eastAsia="ru-RU"/>
        </w:rPr>
        <w:t>«</w:t>
      </w:r>
      <w:r w:rsidRPr="007359B2">
        <w:rPr>
          <w:rFonts w:ascii="Arial" w:hAnsi="Arial" w:cs="Arial"/>
          <w:bCs/>
          <w:sz w:val="20"/>
          <w:szCs w:val="20"/>
          <w:lang w:eastAsia="ru-RU"/>
        </w:rPr>
        <w:t>Укрепление общественного здоровья</w:t>
      </w:r>
    </w:p>
    <w:p w:rsidR="008A0718" w:rsidRPr="007359B2" w:rsidRDefault="008A0718" w:rsidP="008A07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7359B2">
        <w:rPr>
          <w:rFonts w:ascii="Arial" w:hAnsi="Arial" w:cs="Arial"/>
          <w:bCs/>
          <w:sz w:val="20"/>
          <w:szCs w:val="20"/>
          <w:lang w:eastAsia="ru-RU"/>
        </w:rPr>
        <w:t xml:space="preserve"> населения Шушенского района»</w:t>
      </w:r>
    </w:p>
    <w:p w:rsidR="008A0718" w:rsidRPr="007359B2" w:rsidRDefault="008A0718" w:rsidP="008A071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ru-RU"/>
        </w:rPr>
      </w:pPr>
    </w:p>
    <w:p w:rsidR="008A0718" w:rsidRPr="000F7907" w:rsidRDefault="008A0718" w:rsidP="008A071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8A0718" w:rsidRPr="000F7907" w:rsidRDefault="008A0718" w:rsidP="008A071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Перечень </w:t>
      </w:r>
      <w:r>
        <w:rPr>
          <w:rFonts w:ascii="Arial" w:hAnsi="Arial" w:cs="Arial"/>
          <w:sz w:val="24"/>
          <w:szCs w:val="24"/>
          <w:lang w:eastAsia="ru-RU"/>
        </w:rPr>
        <w:t>целевых индикаторов подпрограммы</w:t>
      </w:r>
    </w:p>
    <w:p w:rsidR="008A0718" w:rsidRPr="000F7907" w:rsidRDefault="008A0718" w:rsidP="008A07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056"/>
        <w:gridCol w:w="1397"/>
        <w:gridCol w:w="1979"/>
        <w:gridCol w:w="1893"/>
        <w:gridCol w:w="1843"/>
        <w:gridCol w:w="2126"/>
        <w:gridCol w:w="1985"/>
      </w:tblGrid>
      <w:tr w:rsidR="008A0718" w:rsidRPr="000F7907" w:rsidTr="00081551">
        <w:trPr>
          <w:cantSplit/>
          <w:trHeight w:val="27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Источник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Годы реализации подпрограммы</w:t>
            </w:r>
          </w:p>
        </w:tc>
      </w:tr>
      <w:tr w:rsidR="008A0718" w:rsidRPr="000F7907" w:rsidTr="00081551">
        <w:trPr>
          <w:cantSplit/>
          <w:trHeight w:val="270"/>
        </w:trPr>
        <w:tc>
          <w:tcPr>
            <w:tcW w:w="46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A0718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Отчетный/т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екущий финансовый год 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A0718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2027</w:t>
            </w:r>
          </w:p>
        </w:tc>
      </w:tr>
      <w:tr w:rsidR="008A0718" w:rsidRPr="000F7907" w:rsidTr="00081551">
        <w:trPr>
          <w:cantSplit/>
          <w:trHeight w:val="900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30"/>
        </w:trPr>
        <w:tc>
          <w:tcPr>
            <w:tcW w:w="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0718" w:rsidRPr="000F7907" w:rsidTr="00081551">
        <w:trPr>
          <w:cantSplit/>
          <w:trHeight w:val="2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Отдельное мероприятие - «Проведение мероприятий» </w:t>
            </w:r>
          </w:p>
        </w:tc>
      </w:tr>
      <w:tr w:rsidR="008A0718" w:rsidRPr="000F7907" w:rsidTr="00081551">
        <w:trPr>
          <w:cantSplit/>
          <w:trHeight w:val="360"/>
        </w:trPr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9" w:type="dxa"/>
            <w:gridSpan w:val="7"/>
            <w:tcBorders>
              <w:right w:val="single" w:sz="4" w:space="0" w:color="auto"/>
            </w:tcBorders>
          </w:tcPr>
          <w:p w:rsidR="008A0718" w:rsidRPr="000F7907" w:rsidRDefault="008A0718" w:rsidP="000815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Цель – </w:t>
            </w:r>
            <w:r w:rsidRPr="003773A1">
              <w:rPr>
                <w:rFonts w:ascii="Arial" w:hAnsi="Arial" w:cs="Arial"/>
                <w:sz w:val="20"/>
                <w:szCs w:val="20"/>
              </w:rPr>
              <w:t>увеличение количества социально-ориентированных информационных и агитационных мероприятий, направленных на продвижение принципов здорового образа жизни.</w:t>
            </w:r>
          </w:p>
        </w:tc>
      </w:tr>
      <w:tr w:rsidR="008A0718" w:rsidRPr="000F7907" w:rsidTr="00081551">
        <w:trPr>
          <w:cantSplit/>
          <w:trHeight w:val="36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7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718" w:rsidRPr="000F7907" w:rsidRDefault="008A0718" w:rsidP="0008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Показатели результативности:</w:t>
            </w:r>
          </w:p>
        </w:tc>
      </w:tr>
      <w:tr w:rsidR="008A0718" w:rsidRPr="000F7907" w:rsidTr="00081551">
        <w:trPr>
          <w:cantSplit/>
          <w:trHeight w:val="1265"/>
        </w:trPr>
        <w:tc>
          <w:tcPr>
            <w:tcW w:w="4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Проведение социально ориентированных мероприятий</w:t>
            </w:r>
            <w:r>
              <w:rPr>
                <w:rFonts w:ascii="Arial" w:hAnsi="Arial" w:cs="Arial"/>
                <w:sz w:val="20"/>
                <w:szCs w:val="20"/>
              </w:rPr>
              <w:t xml:space="preserve"> (МБУ РЦК)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Отчеты учреждений Шушенского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718" w:rsidRPr="000F7907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18" w:rsidRPr="000F7907" w:rsidRDefault="008A0718" w:rsidP="000815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8A0718" w:rsidRPr="000F7907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lang w:eastAsia="ru-RU"/>
        </w:rPr>
      </w:pPr>
    </w:p>
    <w:p w:rsidR="008A0718" w:rsidRPr="004F4A6B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8A0718" w:rsidRDefault="008A0718" w:rsidP="008A0718">
      <w:pPr>
        <w:pStyle w:val="ConsPlusNormal"/>
        <w:ind w:firstLine="0"/>
      </w:pPr>
      <w:r w:rsidRPr="004F4A6B">
        <w:t>администрации Шушенского района</w:t>
      </w:r>
      <w:r w:rsidRPr="004F4A6B">
        <w:tab/>
        <w:t xml:space="preserve">                                                   </w:t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  <w:t xml:space="preserve">           А.В.Костюченко  </w:t>
      </w:r>
    </w:p>
    <w:p w:rsidR="008A0718" w:rsidRDefault="008A0718" w:rsidP="008A0718">
      <w:pPr>
        <w:pStyle w:val="ConsPlusNormal"/>
        <w:ind w:firstLine="0"/>
      </w:pPr>
    </w:p>
    <w:p w:rsidR="008A0718" w:rsidRPr="004E1400" w:rsidRDefault="008A0718" w:rsidP="008A0718">
      <w:pPr>
        <w:pStyle w:val="ConsPlusNormal"/>
        <w:ind w:firstLine="0"/>
        <w:sectPr w:rsidR="008A0718" w:rsidRPr="004E1400" w:rsidSect="00081551">
          <w:pgSz w:w="16838" w:h="11906" w:orient="landscape"/>
          <w:pgMar w:top="1701" w:right="1134" w:bottom="851" w:left="1134" w:header="709" w:footer="709" w:gutter="0"/>
          <w:pgNumType w:start="100"/>
          <w:cols w:space="720"/>
          <w:titlePg/>
          <w:docGrid w:linePitch="326"/>
        </w:sectPr>
      </w:pPr>
    </w:p>
    <w:p w:rsidR="008A0718" w:rsidRPr="00EC73FA" w:rsidRDefault="008A0718" w:rsidP="008A0718">
      <w:pPr>
        <w:pStyle w:val="af9"/>
        <w:jc w:val="right"/>
        <w:rPr>
          <w:rFonts w:ascii="Arial" w:hAnsi="Arial" w:cs="Arial"/>
          <w:sz w:val="20"/>
          <w:szCs w:val="20"/>
        </w:rPr>
      </w:pPr>
      <w:r w:rsidRPr="00EC73FA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>
        <w:rPr>
          <w:rFonts w:ascii="Arial" w:hAnsi="Arial" w:cs="Arial"/>
          <w:sz w:val="20"/>
          <w:szCs w:val="20"/>
        </w:rPr>
        <w:t>2</w:t>
      </w:r>
    </w:p>
    <w:p w:rsidR="008A0718" w:rsidRPr="007359B2" w:rsidRDefault="008A0718" w:rsidP="008A07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EC73FA">
        <w:rPr>
          <w:rFonts w:ascii="Arial" w:hAnsi="Arial" w:cs="Arial"/>
          <w:sz w:val="20"/>
          <w:szCs w:val="20"/>
        </w:rPr>
        <w:t>к подпрограмме «</w:t>
      </w:r>
      <w:r w:rsidRPr="007359B2">
        <w:rPr>
          <w:rFonts w:ascii="Arial" w:hAnsi="Arial" w:cs="Arial"/>
          <w:bCs/>
          <w:sz w:val="20"/>
          <w:szCs w:val="20"/>
          <w:lang w:eastAsia="ru-RU"/>
        </w:rPr>
        <w:t>Укрепление общественного здоровья</w:t>
      </w:r>
    </w:p>
    <w:p w:rsidR="008A0718" w:rsidRPr="00EC73FA" w:rsidRDefault="008A0718" w:rsidP="008A0718">
      <w:pPr>
        <w:pStyle w:val="af9"/>
        <w:jc w:val="right"/>
        <w:rPr>
          <w:rFonts w:ascii="Arial" w:hAnsi="Arial" w:cs="Arial"/>
          <w:sz w:val="20"/>
          <w:szCs w:val="20"/>
        </w:rPr>
      </w:pPr>
      <w:r w:rsidRPr="007359B2">
        <w:rPr>
          <w:rFonts w:ascii="Arial" w:hAnsi="Arial" w:cs="Arial"/>
          <w:bCs/>
          <w:sz w:val="20"/>
          <w:szCs w:val="20"/>
          <w:lang w:eastAsia="ru-RU"/>
        </w:rPr>
        <w:t xml:space="preserve"> населения Шушенского района</w:t>
      </w:r>
      <w:r w:rsidRPr="00EC73FA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.</w:t>
      </w:r>
    </w:p>
    <w:p w:rsidR="008A0718" w:rsidRPr="00EC73FA" w:rsidRDefault="008A0718" w:rsidP="008A0718">
      <w:pPr>
        <w:pStyle w:val="af9"/>
        <w:jc w:val="right"/>
        <w:rPr>
          <w:rFonts w:ascii="Arial" w:hAnsi="Arial" w:cs="Arial"/>
          <w:sz w:val="20"/>
          <w:szCs w:val="20"/>
        </w:rPr>
      </w:pPr>
    </w:p>
    <w:p w:rsidR="008A0718" w:rsidRPr="00EC73FA" w:rsidRDefault="008A0718" w:rsidP="008A0718">
      <w:pPr>
        <w:pStyle w:val="af9"/>
        <w:jc w:val="center"/>
        <w:rPr>
          <w:rFonts w:ascii="Arial" w:hAnsi="Arial" w:cs="Arial"/>
          <w:bCs/>
          <w:sz w:val="20"/>
          <w:szCs w:val="20"/>
        </w:rPr>
      </w:pPr>
      <w:r w:rsidRPr="00EC73FA">
        <w:rPr>
          <w:rFonts w:ascii="Arial" w:hAnsi="Arial" w:cs="Arial"/>
          <w:bCs/>
          <w:sz w:val="20"/>
          <w:szCs w:val="20"/>
        </w:rPr>
        <w:t>Перечень мероприятий подпрограммы</w:t>
      </w:r>
      <w:r>
        <w:rPr>
          <w:rFonts w:ascii="Arial" w:hAnsi="Arial" w:cs="Arial"/>
          <w:bCs/>
          <w:sz w:val="20"/>
          <w:szCs w:val="20"/>
        </w:rPr>
        <w:t>.</w:t>
      </w:r>
    </w:p>
    <w:p w:rsidR="008A0718" w:rsidRPr="00EC73FA" w:rsidRDefault="008A0718" w:rsidP="008A0718">
      <w:pPr>
        <w:jc w:val="center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66"/>
        <w:gridCol w:w="791"/>
        <w:gridCol w:w="682"/>
        <w:gridCol w:w="649"/>
        <w:gridCol w:w="1218"/>
        <w:gridCol w:w="518"/>
        <w:gridCol w:w="1281"/>
        <w:gridCol w:w="1281"/>
        <w:gridCol w:w="1080"/>
        <w:gridCol w:w="1080"/>
        <w:gridCol w:w="1019"/>
        <w:gridCol w:w="1695"/>
      </w:tblGrid>
      <w:tr w:rsidR="008A0718" w:rsidRPr="00E02E58" w:rsidTr="00E802FB">
        <w:trPr>
          <w:trHeight w:val="34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Цели, задачи, мероприятия подпрограммы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Расходы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годам реализации подпрограммы</w:t>
            </w: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 xml:space="preserve"> (тыс., руб.) год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A0718" w:rsidRPr="00E02E58" w:rsidTr="00E802FB">
        <w:trPr>
          <w:trHeight w:val="832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Отчетный/ текущий финансовый год 2024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Очередной финансовый год 2025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Первый год планового период 2026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Второй год планового периода 2027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718" w:rsidRPr="00E02E58" w:rsidRDefault="008A0718" w:rsidP="000815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0718" w:rsidRPr="00E02E58" w:rsidTr="00081551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0718" w:rsidRPr="00E02E58" w:rsidRDefault="008A0718" w:rsidP="000815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2E58">
              <w:rPr>
                <w:rFonts w:ascii="Arial" w:hAnsi="Arial" w:cs="Arial"/>
                <w:sz w:val="18"/>
                <w:szCs w:val="18"/>
              </w:rPr>
              <w:t>Цель: увеличени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E02E58">
              <w:rPr>
                <w:rFonts w:ascii="Arial" w:hAnsi="Arial" w:cs="Arial"/>
                <w:sz w:val="18"/>
                <w:szCs w:val="18"/>
              </w:rPr>
              <w:t xml:space="preserve"> количества социально-ориентированных информационных и агитационных мероприятий, направленных на продвижение принципов здорового образа жизни.</w:t>
            </w:r>
          </w:p>
        </w:tc>
      </w:tr>
      <w:tr w:rsidR="008A0718" w:rsidRPr="00E02E58" w:rsidTr="00081551">
        <w:trPr>
          <w:trHeight w:val="22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0718" w:rsidRPr="00E02E58" w:rsidRDefault="008A0718" w:rsidP="000815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02E58">
              <w:rPr>
                <w:rFonts w:ascii="Arial" w:hAnsi="Arial" w:cs="Arial"/>
                <w:sz w:val="18"/>
                <w:szCs w:val="18"/>
              </w:rPr>
              <w:t xml:space="preserve">Задача </w:t>
            </w:r>
            <w:r>
              <w:rPr>
                <w:rFonts w:ascii="Arial" w:hAnsi="Arial" w:cs="Arial"/>
                <w:sz w:val="18"/>
                <w:szCs w:val="18"/>
              </w:rPr>
              <w:t>под</w:t>
            </w:r>
            <w:r w:rsidRPr="00E02E58">
              <w:rPr>
                <w:rFonts w:ascii="Arial" w:hAnsi="Arial" w:cs="Arial"/>
                <w:sz w:val="18"/>
                <w:szCs w:val="18"/>
              </w:rPr>
              <w:t>программы- проведение социально-ориентированных мероприятий</w:t>
            </w:r>
          </w:p>
        </w:tc>
      </w:tr>
      <w:tr w:rsidR="008A0718" w:rsidRPr="00E02E58" w:rsidTr="00E802FB">
        <w:trPr>
          <w:trHeight w:val="801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718" w:rsidRPr="00E02E58" w:rsidRDefault="00F01CDC" w:rsidP="00F01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проведению</w:t>
            </w:r>
            <w:r w:rsidR="008A0718" w:rsidRPr="00E02E58">
              <w:rPr>
                <w:rFonts w:ascii="Arial" w:hAnsi="Arial" w:cs="Arial"/>
                <w:sz w:val="18"/>
                <w:szCs w:val="18"/>
              </w:rPr>
              <w:t xml:space="preserve"> социально-ориентированных мероприятий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 xml:space="preserve">ОКМП и Т АШР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E02E58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E02E5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E02E58" w:rsidRDefault="008733B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E02E58" w:rsidRDefault="008733B8" w:rsidP="00E802F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16100</w:t>
            </w:r>
            <w:r w:rsidR="00E802FB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92460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E02E58" w:rsidRDefault="008733B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E02E58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E02E5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E02E58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E02E5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E02E58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E02E5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E02E58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E02E5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718" w:rsidRPr="00E02E58" w:rsidRDefault="008A0718" w:rsidP="000815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E02E5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A0718" w:rsidRPr="00E02E58" w:rsidTr="00E802FB">
        <w:trPr>
          <w:trHeight w:val="162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18" w:rsidRPr="00E02E58" w:rsidRDefault="008A0718" w:rsidP="000815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18" w:rsidRPr="00E02E58" w:rsidRDefault="008A0718" w:rsidP="000815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18" w:rsidRPr="00E02E58" w:rsidRDefault="008A0718" w:rsidP="000815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718" w:rsidRPr="00E02E58" w:rsidRDefault="008A0718" w:rsidP="000815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18" w:rsidRPr="00E02E58" w:rsidRDefault="008A0718" w:rsidP="000815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E5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8A0718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8A0718" w:rsidRPr="004F4A6B" w:rsidRDefault="008A0718" w:rsidP="008A07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8A0718" w:rsidRDefault="008A0718" w:rsidP="008A0718">
      <w:pPr>
        <w:pStyle w:val="ConsPlusNormal"/>
        <w:ind w:firstLine="0"/>
      </w:pPr>
      <w:r w:rsidRPr="004F4A6B">
        <w:t>администрации Шушенского района</w:t>
      </w:r>
      <w:r w:rsidRPr="004F4A6B">
        <w:tab/>
        <w:t xml:space="preserve">                                                   </w:t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  <w:t xml:space="preserve">           </w:t>
      </w:r>
      <w:r w:rsidR="00E802FB">
        <w:t>А.В.Костюченко</w:t>
      </w:r>
    </w:p>
    <w:p w:rsidR="00E802FB" w:rsidRDefault="00E802FB" w:rsidP="008A0718">
      <w:pPr>
        <w:pStyle w:val="ConsPlusNormal"/>
        <w:ind w:firstLine="0"/>
      </w:pPr>
    </w:p>
    <w:p w:rsidR="008A0718" w:rsidRDefault="008A0718" w:rsidP="00E802FB"/>
    <w:sectPr w:rsidR="008A0718" w:rsidSect="00E802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6838" w:h="11906" w:orient="landscape"/>
      <w:pgMar w:top="1701" w:right="1134" w:bottom="851" w:left="1134" w:header="709" w:footer="709" w:gutter="0"/>
      <w:pgNumType w:start="10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62" w:rsidRDefault="00EE6B62">
      <w:pPr>
        <w:spacing w:after="0" w:line="240" w:lineRule="auto"/>
      </w:pPr>
      <w:r>
        <w:separator/>
      </w:r>
    </w:p>
  </w:endnote>
  <w:endnote w:type="continuationSeparator" w:id="0">
    <w:p w:rsidR="00EE6B62" w:rsidRDefault="00EE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DC" w:rsidRDefault="00F01CDC" w:rsidP="0008155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DC" w:rsidRDefault="00F01CDC" w:rsidP="00081551">
    <w:pPr>
      <w:pStyle w:val="a8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DC" w:rsidRDefault="00F01CDC" w:rsidP="00081551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DC" w:rsidRDefault="00F01CDC" w:rsidP="00081551">
    <w:pPr>
      <w:pStyle w:val="a8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62" w:rsidRDefault="00EE6B62">
      <w:pPr>
        <w:spacing w:after="0" w:line="240" w:lineRule="auto"/>
      </w:pPr>
      <w:r>
        <w:separator/>
      </w:r>
    </w:p>
  </w:footnote>
  <w:footnote w:type="continuationSeparator" w:id="0">
    <w:p w:rsidR="00EE6B62" w:rsidRDefault="00EE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DC" w:rsidRDefault="00F01CDC">
    <w:pPr>
      <w:pStyle w:val="a6"/>
    </w:pPr>
  </w:p>
  <w:p w:rsidR="00F01CDC" w:rsidRDefault="00F01C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DC" w:rsidRDefault="00F01CDC">
    <w:pPr>
      <w:pStyle w:val="a6"/>
      <w:jc w:val="center"/>
    </w:pPr>
  </w:p>
  <w:p w:rsidR="00F01CDC" w:rsidRDefault="00F01CDC" w:rsidP="00081551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DC" w:rsidRDefault="00F01CD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DC" w:rsidRDefault="00F01CDC">
    <w:pPr>
      <w:pStyle w:val="a6"/>
      <w:jc w:val="center"/>
    </w:pPr>
  </w:p>
  <w:p w:rsidR="00F01CDC" w:rsidRDefault="00F01CDC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DC" w:rsidRDefault="00F01CDC">
    <w:pPr>
      <w:pStyle w:val="a6"/>
      <w:jc w:val="center"/>
    </w:pPr>
  </w:p>
  <w:p w:rsidR="00F01CDC" w:rsidRDefault="00F01CDC" w:rsidP="00081551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DC" w:rsidRDefault="00F01CDC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DC" w:rsidRPr="00656EC6" w:rsidRDefault="00F01CDC" w:rsidP="000815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7F54"/>
    <w:multiLevelType w:val="hybridMultilevel"/>
    <w:tmpl w:val="B4641644"/>
    <w:lvl w:ilvl="0" w:tplc="A72A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8A4434"/>
    <w:multiLevelType w:val="hybridMultilevel"/>
    <w:tmpl w:val="901881F4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690B"/>
    <w:multiLevelType w:val="hybridMultilevel"/>
    <w:tmpl w:val="6E46E0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0D7"/>
    <w:multiLevelType w:val="hybridMultilevel"/>
    <w:tmpl w:val="AB04624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A5E82"/>
    <w:multiLevelType w:val="hybridMultilevel"/>
    <w:tmpl w:val="E958811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60"/>
    <w:multiLevelType w:val="hybridMultilevel"/>
    <w:tmpl w:val="C7DCFE1A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C1945"/>
    <w:multiLevelType w:val="hybridMultilevel"/>
    <w:tmpl w:val="216A4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D1A2C"/>
    <w:multiLevelType w:val="multilevel"/>
    <w:tmpl w:val="85962ABA"/>
    <w:lvl w:ilvl="0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8" w15:restartNumberingAfterBreak="0">
    <w:nsid w:val="19B8657B"/>
    <w:multiLevelType w:val="multilevel"/>
    <w:tmpl w:val="9D5439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 w15:restartNumberingAfterBreak="0">
    <w:nsid w:val="1E734A5C"/>
    <w:multiLevelType w:val="hybridMultilevel"/>
    <w:tmpl w:val="F84AE5B0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53542"/>
    <w:multiLevelType w:val="multilevel"/>
    <w:tmpl w:val="CCF44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25415850"/>
    <w:multiLevelType w:val="hybridMultilevel"/>
    <w:tmpl w:val="C9E27ED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664D3"/>
    <w:multiLevelType w:val="hybridMultilevel"/>
    <w:tmpl w:val="AC92F80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A62AE"/>
    <w:multiLevelType w:val="hybridMultilevel"/>
    <w:tmpl w:val="D5B05672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F0CE2"/>
    <w:multiLevelType w:val="hybridMultilevel"/>
    <w:tmpl w:val="C332E40C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96480"/>
    <w:multiLevelType w:val="hybridMultilevel"/>
    <w:tmpl w:val="14E0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4D2FCD"/>
    <w:multiLevelType w:val="hybridMultilevel"/>
    <w:tmpl w:val="930C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24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50100C"/>
    <w:multiLevelType w:val="hybridMultilevel"/>
    <w:tmpl w:val="7D6AD78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37294"/>
    <w:multiLevelType w:val="hybridMultilevel"/>
    <w:tmpl w:val="498852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865DF"/>
    <w:multiLevelType w:val="hybridMultilevel"/>
    <w:tmpl w:val="A2287C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1" w15:restartNumberingAfterBreak="0">
    <w:nsid w:val="4B0E1D9D"/>
    <w:multiLevelType w:val="hybridMultilevel"/>
    <w:tmpl w:val="44C83B0E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27C3E"/>
    <w:multiLevelType w:val="hybridMultilevel"/>
    <w:tmpl w:val="3202BE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10A48"/>
    <w:multiLevelType w:val="hybridMultilevel"/>
    <w:tmpl w:val="433E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A323DF"/>
    <w:multiLevelType w:val="hybridMultilevel"/>
    <w:tmpl w:val="0CBE2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C0855"/>
    <w:multiLevelType w:val="hybridMultilevel"/>
    <w:tmpl w:val="6E8A0DE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091DC6"/>
    <w:multiLevelType w:val="hybridMultilevel"/>
    <w:tmpl w:val="BB2E75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02442"/>
    <w:multiLevelType w:val="hybridMultilevel"/>
    <w:tmpl w:val="5B9600A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6514C"/>
    <w:multiLevelType w:val="hybridMultilevel"/>
    <w:tmpl w:val="583A0236"/>
    <w:lvl w:ilvl="0" w:tplc="98D0EA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B9A7A49"/>
    <w:multiLevelType w:val="hybridMultilevel"/>
    <w:tmpl w:val="1BAE2614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277E4"/>
    <w:multiLevelType w:val="hybridMultilevel"/>
    <w:tmpl w:val="5DBEACDA"/>
    <w:lvl w:ilvl="0" w:tplc="A8740BA8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0C939CD"/>
    <w:multiLevelType w:val="hybridMultilevel"/>
    <w:tmpl w:val="4D0658B0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31F46"/>
    <w:multiLevelType w:val="hybridMultilevel"/>
    <w:tmpl w:val="A862358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3EBF"/>
    <w:multiLevelType w:val="hybridMultilevel"/>
    <w:tmpl w:val="2284AD20"/>
    <w:lvl w:ilvl="0" w:tplc="4CE2D1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C379F"/>
    <w:multiLevelType w:val="multilevel"/>
    <w:tmpl w:val="6144D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3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16"/>
  </w:num>
  <w:num w:numId="9">
    <w:abstractNumId w:val="6"/>
  </w:num>
  <w:num w:numId="10">
    <w:abstractNumId w:val="29"/>
  </w:num>
  <w:num w:numId="11">
    <w:abstractNumId w:val="11"/>
  </w:num>
  <w:num w:numId="12">
    <w:abstractNumId w:val="26"/>
  </w:num>
  <w:num w:numId="13">
    <w:abstractNumId w:val="24"/>
  </w:num>
  <w:num w:numId="14">
    <w:abstractNumId w:val="12"/>
  </w:num>
  <w:num w:numId="15">
    <w:abstractNumId w:val="33"/>
  </w:num>
  <w:num w:numId="16">
    <w:abstractNumId w:val="21"/>
  </w:num>
  <w:num w:numId="17">
    <w:abstractNumId w:val="14"/>
  </w:num>
  <w:num w:numId="18">
    <w:abstractNumId w:val="17"/>
  </w:num>
  <w:num w:numId="19">
    <w:abstractNumId w:val="27"/>
  </w:num>
  <w:num w:numId="20">
    <w:abstractNumId w:val="25"/>
  </w:num>
  <w:num w:numId="21">
    <w:abstractNumId w:val="0"/>
  </w:num>
  <w:num w:numId="22">
    <w:abstractNumId w:val="7"/>
  </w:num>
  <w:num w:numId="23">
    <w:abstractNumId w:val="22"/>
  </w:num>
  <w:num w:numId="24">
    <w:abstractNumId w:val="5"/>
  </w:num>
  <w:num w:numId="25">
    <w:abstractNumId w:val="30"/>
  </w:num>
  <w:num w:numId="26">
    <w:abstractNumId w:val="13"/>
  </w:num>
  <w:num w:numId="27">
    <w:abstractNumId w:val="31"/>
  </w:num>
  <w:num w:numId="28">
    <w:abstractNumId w:val="32"/>
  </w:num>
  <w:num w:numId="29">
    <w:abstractNumId w:val="8"/>
  </w:num>
  <w:num w:numId="30">
    <w:abstractNumId w:val="19"/>
  </w:num>
  <w:num w:numId="31">
    <w:abstractNumId w:val="34"/>
  </w:num>
  <w:num w:numId="32">
    <w:abstractNumId w:val="18"/>
  </w:num>
  <w:num w:numId="33">
    <w:abstractNumId w:val="2"/>
  </w:num>
  <w:num w:numId="34">
    <w:abstractNumId w:val="2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18"/>
    <w:rsid w:val="00081551"/>
    <w:rsid w:val="000C5837"/>
    <w:rsid w:val="000E5FDF"/>
    <w:rsid w:val="000F5510"/>
    <w:rsid w:val="00131AB4"/>
    <w:rsid w:val="00161050"/>
    <w:rsid w:val="00161B1A"/>
    <w:rsid w:val="00265D2B"/>
    <w:rsid w:val="003104F0"/>
    <w:rsid w:val="00326D44"/>
    <w:rsid w:val="00332022"/>
    <w:rsid w:val="003A4681"/>
    <w:rsid w:val="00461A6A"/>
    <w:rsid w:val="004817FD"/>
    <w:rsid w:val="005A0CF3"/>
    <w:rsid w:val="005D5694"/>
    <w:rsid w:val="00663648"/>
    <w:rsid w:val="00681B13"/>
    <w:rsid w:val="006F14FA"/>
    <w:rsid w:val="007102F1"/>
    <w:rsid w:val="00751F63"/>
    <w:rsid w:val="00767CC1"/>
    <w:rsid w:val="007B19AD"/>
    <w:rsid w:val="00802164"/>
    <w:rsid w:val="0084616F"/>
    <w:rsid w:val="008733B8"/>
    <w:rsid w:val="00880F64"/>
    <w:rsid w:val="008A0718"/>
    <w:rsid w:val="008E47E3"/>
    <w:rsid w:val="00987C39"/>
    <w:rsid w:val="009C534B"/>
    <w:rsid w:val="00A315F4"/>
    <w:rsid w:val="00AD5E86"/>
    <w:rsid w:val="00BC29AD"/>
    <w:rsid w:val="00C4005D"/>
    <w:rsid w:val="00D118DD"/>
    <w:rsid w:val="00DC330D"/>
    <w:rsid w:val="00E31E32"/>
    <w:rsid w:val="00E802FB"/>
    <w:rsid w:val="00EE6B62"/>
    <w:rsid w:val="00F01CDC"/>
    <w:rsid w:val="00F714D8"/>
    <w:rsid w:val="00FC623C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FCD2"/>
  <w15:chartTrackingRefBased/>
  <w15:docId w15:val="{BAE7C19E-C9B3-4610-8D4A-EAA5EDBE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1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A0718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718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8A0718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A071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A0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Strong"/>
    <w:qFormat/>
    <w:rsid w:val="008A0718"/>
    <w:rPr>
      <w:b/>
    </w:rPr>
  </w:style>
  <w:style w:type="paragraph" w:styleId="a6">
    <w:name w:val="header"/>
    <w:basedOn w:val="a"/>
    <w:link w:val="a7"/>
    <w:uiPriority w:val="99"/>
    <w:rsid w:val="008A0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71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8A0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A071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semiHidden/>
    <w:rsid w:val="008A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A0718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8A0718"/>
    <w:pPr>
      <w:ind w:left="720"/>
      <w:contextualSpacing/>
    </w:pPr>
  </w:style>
  <w:style w:type="character" w:styleId="ac">
    <w:name w:val="page number"/>
    <w:basedOn w:val="a0"/>
    <w:rsid w:val="008A0718"/>
  </w:style>
  <w:style w:type="paragraph" w:styleId="ad">
    <w:name w:val="annotation text"/>
    <w:basedOn w:val="a"/>
    <w:link w:val="ae"/>
    <w:rsid w:val="008A071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8A07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8A0718"/>
    <w:rPr>
      <w:b/>
      <w:bCs/>
    </w:rPr>
  </w:style>
  <w:style w:type="character" w:customStyle="1" w:styleId="af0">
    <w:name w:val="Тема примечания Знак"/>
    <w:basedOn w:val="ae"/>
    <w:link w:val="af"/>
    <w:rsid w:val="008A071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8A0718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8A07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8A0718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8A071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semiHidden/>
    <w:rsid w:val="008A0718"/>
    <w:rPr>
      <w:sz w:val="16"/>
      <w:szCs w:val="16"/>
    </w:rPr>
  </w:style>
  <w:style w:type="character" w:styleId="af6">
    <w:name w:val="Hyperlink"/>
    <w:uiPriority w:val="99"/>
    <w:unhideWhenUsed/>
    <w:rsid w:val="008A0718"/>
    <w:rPr>
      <w:color w:val="0000FF"/>
      <w:u w:val="single"/>
    </w:rPr>
  </w:style>
  <w:style w:type="character" w:styleId="af7">
    <w:name w:val="FollowedHyperlink"/>
    <w:uiPriority w:val="99"/>
    <w:unhideWhenUsed/>
    <w:rsid w:val="008A0718"/>
    <w:rPr>
      <w:color w:val="800080"/>
      <w:u w:val="single"/>
    </w:rPr>
  </w:style>
  <w:style w:type="paragraph" w:customStyle="1" w:styleId="xl63">
    <w:name w:val="xl63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8A0718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8A0718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8A071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8A0718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8A0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8A07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8A0718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8A0718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8A0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A0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A0718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8A071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8A0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8A0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8A0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8A0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8A0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8A0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8A07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8A07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8A0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8A0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8A0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8A0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8A0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8A0718"/>
  </w:style>
  <w:style w:type="character" w:customStyle="1" w:styleId="apple-converted-space">
    <w:name w:val="apple-converted-space"/>
    <w:rsid w:val="008A0718"/>
  </w:style>
  <w:style w:type="character" w:customStyle="1" w:styleId="spellingerror">
    <w:name w:val="spellingerror"/>
    <w:rsid w:val="008A0718"/>
  </w:style>
  <w:style w:type="character" w:customStyle="1" w:styleId="eop">
    <w:name w:val="eop"/>
    <w:rsid w:val="008A0718"/>
  </w:style>
  <w:style w:type="paragraph" w:customStyle="1" w:styleId="western">
    <w:name w:val="western"/>
    <w:basedOn w:val="a"/>
    <w:rsid w:val="008A0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8A07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8A0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8A07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line number"/>
    <w:rsid w:val="008A0718"/>
  </w:style>
  <w:style w:type="paragraph" w:styleId="afc">
    <w:name w:val="List Paragraph"/>
    <w:basedOn w:val="a"/>
    <w:uiPriority w:val="34"/>
    <w:qFormat/>
    <w:rsid w:val="008A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287FF-B39A-403C-B798-FF9DA39F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22</Pages>
  <Words>6004</Words>
  <Characters>34228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9</cp:revision>
  <cp:lastPrinted>2024-11-08T08:25:00Z</cp:lastPrinted>
  <dcterms:created xsi:type="dcterms:W3CDTF">2024-11-01T03:01:00Z</dcterms:created>
  <dcterms:modified xsi:type="dcterms:W3CDTF">2024-11-28T04:50:00Z</dcterms:modified>
</cp:coreProperties>
</file>