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назначения и осуществления ежемесячной денежной выплаты на ребенка в возрасте от 3 до 7 лет включительно.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F9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E5D97">
        <w:rPr>
          <w:rFonts w:ascii="Times New Roman" w:hAnsi="Times New Roman" w:cs="Times New Roman"/>
          <w:sz w:val="28"/>
          <w:szCs w:val="28"/>
        </w:rPr>
        <w:t>Правительства РФ от 31.03.2021 № 489 «</w:t>
      </w:r>
      <w:r w:rsidRPr="00AD2F97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Российской Феде</w:t>
      </w:r>
      <w:r w:rsidR="001E5D97">
        <w:rPr>
          <w:rFonts w:ascii="Times New Roman" w:hAnsi="Times New Roman" w:cs="Times New Roman"/>
          <w:sz w:val="28"/>
          <w:szCs w:val="28"/>
        </w:rPr>
        <w:t>рации от 31 марта 2020 г. № 384»</w:t>
      </w:r>
      <w:r w:rsidRPr="00AD2F97">
        <w:rPr>
          <w:rFonts w:ascii="Times New Roman" w:hAnsi="Times New Roman" w:cs="Times New Roman"/>
          <w:sz w:val="28"/>
          <w:szCs w:val="28"/>
        </w:rPr>
        <w:t xml:space="preserve"> с 01.04.2021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AD2F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корректированы основные требования к порядку назначения и осуществления ежемесячной денежной выплаты на ребенка в возрасте от 3 до 7 лет включительно.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направлены на реализацию Указа Президента РФ от 10.03.2021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некоторых вопросах, связанных с осуществлением ежемесячной денежной выплаты, предусмотренной Указом Президента Российской Федерации от 20 марта 2020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мерах государственной поддержки семей, имеющих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Предусматривается дифференциация размера ежемесячных выплат в зависимости от размера среднедушевого дохода семьи.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гражданам, которым назначена ежемесячная выплата, производится перерасчет размера ежемесячной денежной выплаты. При этом ежемесячная денежная выплата устанавливается в размере 75% или 100% величины прожиточного минимума, в следующем порядке: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обращение граждан за перерасчетом ежемесячной выплаты осуществляется начиная с 1 апреля 2021 года, но не позднее 31 декабря 2021 года, посредством подачи заявления;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перерасчет размера ежемесячной выплаты производится с 1 января 2021 года, но не ранее чем со дня достижения ребенком возраста 3 лет. При этом ежемесячная выплата в соответствующем размере устанавливается на 12 месяцев с даты обращения за такой выплатой, но не более чем до дня достижения ребенком возраста 8 лет.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гражданину отказано в перерасчете ежемесячной выплаты, ежемесячная выплата продолжает осуществляться в ранее установленном размере до истечения 12-месячного срока, на который она была назначена.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ежемесячной выплаты подлежит перерасчету с 1 января года, следующего за годом обращения за назначением такой выплаты, исходя из ежегодного изменения величины прожиточного минимума для детей.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семьи при оценке нуждаемости теперь учитываются дети в возрасте до 23 лет (не состоящие в браке), обучающиеся на очной форме обучения, а также дети, находящиеся под опекой.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Расширяется перечень оснований для отказа в назначении или перерасчете ежемесячной выплаты. Приводится перечень имущества, наличие которого в собственности у заявителя и членов его семьи является основанием для отказа в назначении или перерасчете ежемесячной выплаты. Определены случаи, в которых принимается решение о прекращении ежемесячной выплаты.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 приводятся:</w:t>
      </w:r>
    </w:p>
    <w:p w:rsidR="00AD2F97" w:rsidRP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примерный перечень документов (сведений), необходимых для назначения ежемесячной денежной выплаты на ребенка в возрасте от 3 до 7 лет включительно;</w:t>
      </w:r>
    </w:p>
    <w:p w:rsidR="00AD2F97" w:rsidRDefault="00AD2F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F97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типовая форма заявления о назначении ежемесячной денежной выплаты на ребенка в возрасте от 3 до 7 лет включительно.</w:t>
      </w:r>
      <w:bookmarkStart w:id="0" w:name="_GoBack"/>
      <w:bookmarkEnd w:id="0"/>
    </w:p>
    <w:p w:rsidR="001E5D97" w:rsidRDefault="001E5D97" w:rsidP="001E5D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1E5D97" w:rsidRDefault="001E5D97" w:rsidP="001E5D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E5D97" w:rsidRPr="00AD2F97" w:rsidRDefault="001E5D97" w:rsidP="00AD2F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E5D97" w:rsidRPr="00AD2F97" w:rsidSect="00D92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715"/>
    <w:rsid w:val="001E5D97"/>
    <w:rsid w:val="007E4715"/>
    <w:rsid w:val="00AD2F97"/>
    <w:rsid w:val="00D924B5"/>
    <w:rsid w:val="00F97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Альшевская Юлия Ивановна</dc:creator>
  <cp:keywords/>
  <dc:description/>
  <cp:lastModifiedBy>zstp</cp:lastModifiedBy>
  <cp:revision>4</cp:revision>
  <dcterms:created xsi:type="dcterms:W3CDTF">2021-05-21T03:02:00Z</dcterms:created>
  <dcterms:modified xsi:type="dcterms:W3CDTF">2021-05-21T02:28:00Z</dcterms:modified>
</cp:coreProperties>
</file>