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56" w:rsidRDefault="00322687" w:rsidP="00BF285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Разрешение  для  распространения  персональных  данных </w:t>
      </w:r>
    </w:p>
    <w:p w:rsidR="00322687" w:rsidRDefault="00322687" w:rsidP="00BF285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BF2856" w:rsidRPr="00BF2856" w:rsidRDefault="00BF2856" w:rsidP="003226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22687">
        <w:rPr>
          <w:rFonts w:ascii="Times New Roman" w:hAnsi="Times New Roman" w:cs="Times New Roman"/>
          <w:bCs/>
          <w:color w:val="333333"/>
          <w:sz w:val="28"/>
          <w:szCs w:val="28"/>
        </w:rPr>
        <w:t>Федеральным законом от 30.12.2020 № 519-ФЗ внесены изменения в Федеральный закон «О персональных данных»</w:t>
      </w:r>
      <w:r w:rsidR="0032268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322687" w:rsidRPr="00322687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согласно  </w:t>
      </w:r>
      <w:proofErr w:type="gramStart"/>
      <w:r w:rsidR="00322687" w:rsidRPr="00322687">
        <w:rPr>
          <w:rFonts w:ascii="Times New Roman" w:hAnsi="Times New Roman" w:cs="Times New Roman"/>
          <w:bCs/>
          <w:color w:val="333333"/>
          <w:sz w:val="28"/>
          <w:szCs w:val="28"/>
        </w:rPr>
        <w:t>которому</w:t>
      </w:r>
      <w:proofErr w:type="gramEnd"/>
      <w:r w:rsidR="00322687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BF285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введено новое понятие «персональные данные, разрешенные для распространения».</w:t>
      </w:r>
    </w:p>
    <w:p w:rsidR="00147DC6" w:rsidRDefault="00322687" w:rsidP="00BF2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147DC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данном случае относятся </w:t>
      </w:r>
      <w:r w:rsidR="00BF2856" w:rsidRPr="00BF2856">
        <w:rPr>
          <w:rFonts w:ascii="Times New Roman" w:eastAsia="Times New Roman" w:hAnsi="Times New Roman" w:cs="Times New Roman"/>
          <w:color w:val="333333"/>
          <w:sz w:val="28"/>
          <w:szCs w:val="28"/>
        </w:rPr>
        <w:t>персональные данные доступ, к которым предоставлен неограниченному кругу лиц самим субъектом персональных данных путем дачи согласия на их обработку.</w:t>
      </w:r>
    </w:p>
    <w:p w:rsidR="00147DC6" w:rsidRDefault="00147DC6" w:rsidP="00BF2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BF2856" w:rsidRPr="00BF2856">
        <w:rPr>
          <w:rFonts w:ascii="Times New Roman" w:eastAsia="Times New Roman" w:hAnsi="Times New Roman" w:cs="Times New Roman"/>
          <w:color w:val="333333"/>
          <w:sz w:val="28"/>
          <w:szCs w:val="28"/>
        </w:rPr>
        <w:t>Согласие на обработку этих сведений нужно будет оформлять отдельно от других подобных документов. Оператор обязан обеспечить субъекту персональных данных возможность определить перечень персональных данных по каждой категории, указанной в согласии на обработку персональных данных, разрешенных им для распространения.</w:t>
      </w:r>
    </w:p>
    <w:p w:rsidR="00147DC6" w:rsidRDefault="00147DC6" w:rsidP="00BF2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BF2856" w:rsidRPr="00BF285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Молчание или бездействие субъекта персональных </w:t>
      </w:r>
      <w:proofErr w:type="gramStart"/>
      <w:r w:rsidR="00BF2856" w:rsidRPr="00BF2856">
        <w:rPr>
          <w:rFonts w:ascii="Times New Roman" w:eastAsia="Times New Roman" w:hAnsi="Times New Roman" w:cs="Times New Roman"/>
          <w:color w:val="333333"/>
          <w:sz w:val="28"/>
          <w:szCs w:val="28"/>
        </w:rPr>
        <w:t>данных</w:t>
      </w:r>
      <w:proofErr w:type="gramEnd"/>
      <w:r w:rsidR="00BF2856" w:rsidRPr="00BF285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ни при </w:t>
      </w:r>
      <w:proofErr w:type="gramStart"/>
      <w:r w:rsidR="00BF2856" w:rsidRPr="00BF2856">
        <w:rPr>
          <w:rFonts w:ascii="Times New Roman" w:eastAsia="Times New Roman" w:hAnsi="Times New Roman" w:cs="Times New Roman"/>
          <w:color w:val="333333"/>
          <w:sz w:val="28"/>
          <w:szCs w:val="28"/>
        </w:rPr>
        <w:t>каких</w:t>
      </w:r>
      <w:proofErr w:type="gramEnd"/>
      <w:r w:rsidR="00BF2856" w:rsidRPr="00BF285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обстоятельствах не может считаться согласием на обработку персональных данных.</w:t>
      </w:r>
    </w:p>
    <w:p w:rsidR="00BF2856" w:rsidRDefault="00147DC6" w:rsidP="00BF2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BF2856" w:rsidRPr="00BF2856">
        <w:rPr>
          <w:rFonts w:ascii="Times New Roman" w:eastAsia="Times New Roman" w:hAnsi="Times New Roman" w:cs="Times New Roman"/>
          <w:color w:val="333333"/>
          <w:sz w:val="28"/>
          <w:szCs w:val="28"/>
        </w:rPr>
        <w:t>Федеральный закон вступил в силу 1 марта 2021 года, за исключением положений, для которых предусмотрен иной срок его вступления в силу.</w:t>
      </w:r>
    </w:p>
    <w:p w:rsidR="00147DC6" w:rsidRPr="00BF2856" w:rsidRDefault="00147DC6" w:rsidP="00BF2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F2856" w:rsidRPr="00BF2856" w:rsidRDefault="00BF2856" w:rsidP="00BF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4" w:history="1">
        <w:r w:rsidRPr="00BF2856">
          <w:rPr>
            <w:rFonts w:ascii="Times New Roman" w:eastAsia="Times New Roman" w:hAnsi="Times New Roman" w:cs="Times New Roman"/>
            <w:b/>
            <w:bCs/>
            <w:color w:val="FFFFFF"/>
            <w:sz w:val="28"/>
            <w:szCs w:val="28"/>
          </w:rPr>
          <w:t>Распечатать</w:t>
        </w:r>
      </w:hyperlink>
    </w:p>
    <w:p w:rsidR="00110DDB" w:rsidRDefault="00110DDB"/>
    <w:sectPr w:rsidR="0011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2856"/>
    <w:rsid w:val="00110DDB"/>
    <w:rsid w:val="00147DC6"/>
    <w:rsid w:val="00322687"/>
    <w:rsid w:val="00BF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2856"/>
    <w:rPr>
      <w:color w:val="0000FF"/>
      <w:u w:val="single"/>
    </w:rPr>
  </w:style>
  <w:style w:type="character" w:customStyle="1" w:styleId="feeds-pagenavigationicon">
    <w:name w:val="feeds-page__navigation_icon"/>
    <w:basedOn w:val="a0"/>
    <w:rsid w:val="00BF2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9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70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23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96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pp.genproc.gov.ru/web/mmtp/activity/legal-education/explain?item=607935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zstp</cp:lastModifiedBy>
  <cp:revision>2</cp:revision>
  <dcterms:created xsi:type="dcterms:W3CDTF">2021-05-20T12:04:00Z</dcterms:created>
  <dcterms:modified xsi:type="dcterms:W3CDTF">2021-05-20T12:07:00Z</dcterms:modified>
</cp:coreProperties>
</file>