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225" w:rsidRDefault="0065217C">
      <w:pPr>
        <w:rPr>
          <w:rFonts w:ascii="Verdana" w:hAnsi="Verdana"/>
          <w:b/>
          <w:bCs/>
          <w:color w:val="2CA266"/>
          <w:sz w:val="26"/>
          <w:szCs w:val="26"/>
          <w:shd w:val="clear" w:color="auto" w:fill="EEEEEE"/>
        </w:rPr>
      </w:pPr>
      <w:r>
        <w:rPr>
          <w:rFonts w:ascii="Verdana" w:hAnsi="Verdana"/>
          <w:b/>
          <w:bCs/>
          <w:color w:val="2CA266"/>
          <w:sz w:val="26"/>
          <w:szCs w:val="26"/>
          <w:shd w:val="clear" w:color="auto" w:fill="EEEEEE"/>
        </w:rPr>
        <w:t>РАЗЪЯСНЕНИЕ законодательства, регламентирующего ответственность за распространение заведомо ложной информации и иные противоправные действия</w:t>
      </w:r>
    </w:p>
    <w:p w:rsidR="0065217C" w:rsidRDefault="0065217C" w:rsidP="0065217C">
      <w:r>
        <w:t>04.03.2022 вступил в силу Федеральный закон от 04.03.2022 N 32-ФЗ "О внесении изменений в Уголовный кодекс Российской Федерации и статьи 31 и 151 Уголовно-процессуального кодекса Российской Федерации". Указанным Федеральным законом Уголовный кодекс Российской Федерации дополнен статьями следующего содержания:</w:t>
      </w:r>
    </w:p>
    <w:p w:rsidR="0065217C" w:rsidRDefault="0065217C" w:rsidP="0065217C">
      <w:r>
        <w:t>Статья 207.3. Публичное распространение заведомо ложной информации об использовании Вооруженных Сил Российской Федерации</w:t>
      </w:r>
    </w:p>
    <w:p w:rsidR="0065217C" w:rsidRDefault="0065217C" w:rsidP="0065217C">
      <w:r>
        <w:t>1.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w:t>
      </w:r>
      <w:r>
        <w:t xml:space="preserve"> </w:t>
      </w:r>
      <w:r>
        <w:t>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65217C" w:rsidRDefault="0065217C" w:rsidP="0065217C">
      <w:r>
        <w:t>2. То же деяние, совершенное:</w:t>
      </w:r>
    </w:p>
    <w:p w:rsidR="0065217C" w:rsidRDefault="0065217C" w:rsidP="0065217C">
      <w:r>
        <w:t>а</w:t>
      </w:r>
      <w:r>
        <w:t>) лицом с использованием своего служебного положения;</w:t>
      </w:r>
    </w:p>
    <w:p w:rsidR="0065217C" w:rsidRDefault="0065217C" w:rsidP="0065217C">
      <w:r>
        <w:t>б) группой лиц, группой лиц по предварительному сговору или организованной группой;</w:t>
      </w:r>
    </w:p>
    <w:p w:rsidR="0065217C" w:rsidRDefault="0065217C" w:rsidP="0065217C">
      <w:r>
        <w:t>в) с искусственным созданием доказательств обвинения;</w:t>
      </w:r>
    </w:p>
    <w:p w:rsidR="0065217C" w:rsidRDefault="0065217C" w:rsidP="0065217C">
      <w:r>
        <w:t>г) из корыстных побуждений;</w:t>
      </w:r>
    </w:p>
    <w:p w:rsidR="0065217C" w:rsidRDefault="0065217C" w:rsidP="0065217C">
      <w:r>
        <w:t>д)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r>
        <w:t xml:space="preserve"> </w:t>
      </w:r>
      <w: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rsidR="0065217C" w:rsidRDefault="0065217C" w:rsidP="0065217C">
      <w:r>
        <w:t>3. Деяния, предусмотренные частями первой и второй настоящей статьи, если они повлекли тяжкие последствия, -</w:t>
      </w:r>
      <w:r>
        <w:t xml:space="preserve"> </w:t>
      </w:r>
      <w: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пяти лет";</w:t>
      </w:r>
    </w:p>
    <w:p w:rsidR="0065217C" w:rsidRDefault="0065217C" w:rsidP="0065217C">
      <w:r>
        <w:t>Статья 280.3. П</w:t>
      </w:r>
      <w:r>
        <w:t>у</w:t>
      </w:r>
      <w:r>
        <w:t>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w:t>
      </w:r>
      <w:r>
        <w:t xml:space="preserve"> </w:t>
      </w:r>
    </w:p>
    <w:p w:rsidR="0065217C" w:rsidRDefault="0065217C" w:rsidP="0065217C">
      <w:r>
        <w:t>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совершенные лицом после его привлечения к административной ответственности за аналогичное деяние в течение одного года, -</w:t>
      </w:r>
      <w:r>
        <w:t xml:space="preserve"> </w:t>
      </w:r>
      <w: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w:t>
      </w:r>
    </w:p>
    <w:p w:rsidR="0065217C" w:rsidRDefault="0065217C" w:rsidP="0065217C">
      <w:r>
        <w:lastRenderedPageBreak/>
        <w:t>2.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повлекшие смерть по неосторожности и (или) причинение вреда здоровью граждан, имуществу, массовые нарушения общественного порядка и (или) общественной безопасности либо создавшие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r>
        <w:t xml:space="preserve"> </w:t>
      </w:r>
      <w: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p>
    <w:p w:rsidR="0065217C" w:rsidRDefault="0065217C" w:rsidP="0065217C">
      <w:r>
        <w:t>Статья 284.2.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65217C" w:rsidRDefault="0065217C" w:rsidP="0065217C">
      <w:r>
        <w:t>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гражданином Российской Федерации после его привлечения к административной ответственности за аналогичное деяние в течение одного года, -</w:t>
      </w:r>
      <w:r>
        <w:t xml:space="preserve"> </w:t>
      </w:r>
      <w:r>
        <w:t>наказываются штрафом в размере до пятисот тысяч рублей или в размере заработной платы или иного дохода осужденного за период до трех лет, либо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rsidR="0065217C" w:rsidRDefault="0065217C" w:rsidP="0065217C">
      <w:r>
        <w:t>Помощник прокурора Шушенского района</w:t>
      </w:r>
    </w:p>
    <w:p w:rsidR="0065217C" w:rsidRDefault="0065217C" w:rsidP="0065217C">
      <w:bookmarkStart w:id="0" w:name="_GoBack"/>
      <w:bookmarkEnd w:id="0"/>
      <w:r>
        <w:t>советник юстиции</w:t>
      </w:r>
    </w:p>
    <w:p w:rsidR="0065217C" w:rsidRDefault="0065217C">
      <w:r>
        <w:t>С.А. Степанов</w:t>
      </w:r>
    </w:p>
    <w:sectPr w:rsidR="0065217C" w:rsidSect="003A6387">
      <w:pgSz w:w="11907" w:h="16840" w:code="9"/>
      <w:pgMar w:top="851" w:right="567" w:bottom="851"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09"/>
    <w:rsid w:val="003A6387"/>
    <w:rsid w:val="0065217C"/>
    <w:rsid w:val="00665C09"/>
    <w:rsid w:val="006E6225"/>
    <w:rsid w:val="00732031"/>
    <w:rsid w:val="00A665F7"/>
    <w:rsid w:val="00E5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19A5"/>
  <w15:chartTrackingRefBased/>
  <w15:docId w15:val="{DCDE3DD3-931C-4767-960D-BCE8DE5A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Маегов Евгений Владимирович</dc:creator>
  <cp:keywords/>
  <dc:description/>
  <cp:lastModifiedBy>Маегов Евгений Владимирович</cp:lastModifiedBy>
  <cp:revision>3</cp:revision>
  <dcterms:created xsi:type="dcterms:W3CDTF">2024-04-11T07:47:00Z</dcterms:created>
  <dcterms:modified xsi:type="dcterms:W3CDTF">2024-04-11T07:49:00Z</dcterms:modified>
</cp:coreProperties>
</file>