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A5" w:rsidRDefault="007701A5" w:rsidP="00A14725">
      <w:pPr>
        <w:pStyle w:val="1"/>
        <w:jc w:val="center"/>
        <w:rPr>
          <w:b/>
          <w:i/>
          <w:sz w:val="28"/>
          <w:szCs w:val="28"/>
          <w:lang w:val="en-US"/>
        </w:rPr>
      </w:pPr>
    </w:p>
    <w:p w:rsidR="00A14725" w:rsidRPr="00081CAA" w:rsidRDefault="00A14725" w:rsidP="00A14725">
      <w:pPr>
        <w:pStyle w:val="1"/>
        <w:jc w:val="center"/>
        <w:rPr>
          <w:b/>
          <w:i/>
          <w:sz w:val="28"/>
          <w:szCs w:val="28"/>
          <w:lang w:val="en-US"/>
        </w:rPr>
      </w:pPr>
      <w:r w:rsidRPr="00081CAA"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9525" b="0"/>
            <wp:wrapSquare wrapText="right"/>
            <wp:docPr id="1" name="Рисунок 1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CAA">
        <w:rPr>
          <w:b/>
          <w:i/>
          <w:sz w:val="28"/>
          <w:szCs w:val="28"/>
          <w:lang w:val="en-US"/>
        </w:rPr>
        <w:br w:type="textWrapping" w:clear="all"/>
      </w:r>
    </w:p>
    <w:p w:rsidR="00A14725" w:rsidRPr="00C06362" w:rsidRDefault="00A14725" w:rsidP="00A14725">
      <w:pPr>
        <w:ind w:left="-567"/>
        <w:jc w:val="center"/>
        <w:rPr>
          <w:b/>
          <w:sz w:val="24"/>
          <w:szCs w:val="24"/>
        </w:rPr>
      </w:pPr>
      <w:r w:rsidRPr="00C06362">
        <w:rPr>
          <w:b/>
          <w:sz w:val="24"/>
          <w:szCs w:val="24"/>
        </w:rPr>
        <w:t xml:space="preserve">КРАСНОЯРСКИЙ КРАЙ                                            </w:t>
      </w:r>
    </w:p>
    <w:p w:rsidR="00A14725" w:rsidRPr="00C06362" w:rsidRDefault="00A14725" w:rsidP="00A14725">
      <w:pPr>
        <w:pStyle w:val="2"/>
        <w:rPr>
          <w:b/>
          <w:szCs w:val="24"/>
        </w:rPr>
      </w:pPr>
      <w:r w:rsidRPr="00C06362">
        <w:rPr>
          <w:b/>
          <w:szCs w:val="24"/>
        </w:rPr>
        <w:t>ШУШЕНСКИЙ РАЙОННЫЙ СОВЕТ ДЕПУТАТОВ</w:t>
      </w:r>
    </w:p>
    <w:p w:rsidR="00A14725" w:rsidRPr="00C06362" w:rsidRDefault="00A14725" w:rsidP="00A14725">
      <w:pPr>
        <w:ind w:left="-567"/>
        <w:jc w:val="center"/>
        <w:rPr>
          <w:sz w:val="24"/>
          <w:szCs w:val="24"/>
        </w:rPr>
      </w:pPr>
    </w:p>
    <w:p w:rsidR="00A14725" w:rsidRPr="00C06362" w:rsidRDefault="00A14725" w:rsidP="00A14725">
      <w:pPr>
        <w:ind w:left="-567"/>
        <w:jc w:val="center"/>
        <w:rPr>
          <w:b/>
          <w:sz w:val="24"/>
          <w:szCs w:val="24"/>
        </w:rPr>
      </w:pPr>
      <w:r w:rsidRPr="00C06362">
        <w:rPr>
          <w:sz w:val="24"/>
          <w:szCs w:val="24"/>
        </w:rPr>
        <w:t xml:space="preserve"> </w:t>
      </w:r>
      <w:r w:rsidRPr="00C06362">
        <w:rPr>
          <w:b/>
          <w:sz w:val="24"/>
          <w:szCs w:val="24"/>
        </w:rPr>
        <w:t>Р Е Ш Е Н И Е</w:t>
      </w:r>
    </w:p>
    <w:p w:rsidR="00A14725" w:rsidRPr="003848A2" w:rsidRDefault="00A14725" w:rsidP="00A14725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  <w:r w:rsidRPr="003848A2">
        <w:rPr>
          <w:rFonts w:ascii="Arial" w:hAnsi="Arial" w:cs="Arial"/>
          <w:sz w:val="24"/>
          <w:szCs w:val="24"/>
        </w:rPr>
        <w:t xml:space="preserve">               </w:t>
      </w:r>
      <w:r w:rsidR="00C06362" w:rsidRPr="00C06362">
        <w:rPr>
          <w:sz w:val="28"/>
          <w:szCs w:val="28"/>
        </w:rPr>
        <w:t>16.12</w:t>
      </w:r>
      <w:r w:rsidRPr="00C06362">
        <w:rPr>
          <w:sz w:val="28"/>
          <w:szCs w:val="28"/>
        </w:rPr>
        <w:t xml:space="preserve">.2022                           </w:t>
      </w:r>
      <w:proofErr w:type="spellStart"/>
      <w:r w:rsidRPr="00C06362">
        <w:rPr>
          <w:sz w:val="28"/>
          <w:szCs w:val="28"/>
        </w:rPr>
        <w:t>пгт</w:t>
      </w:r>
      <w:proofErr w:type="spellEnd"/>
      <w:r w:rsidRPr="00C06362">
        <w:rPr>
          <w:sz w:val="28"/>
          <w:szCs w:val="28"/>
        </w:rPr>
        <w:t xml:space="preserve"> Шушенское                                  № </w:t>
      </w:r>
      <w:r w:rsidR="00C06362" w:rsidRPr="00C06362">
        <w:rPr>
          <w:sz w:val="28"/>
          <w:szCs w:val="28"/>
        </w:rPr>
        <w:t>240-22/н</w:t>
      </w:r>
      <w:r w:rsidRPr="00C06362">
        <w:rPr>
          <w:sz w:val="28"/>
          <w:szCs w:val="28"/>
        </w:rPr>
        <w:t xml:space="preserve">    </w:t>
      </w:r>
    </w:p>
    <w:p w:rsidR="00A14725" w:rsidRPr="00C06362" w:rsidRDefault="00A14725" w:rsidP="00A14725">
      <w:pPr>
        <w:ind w:left="-567"/>
        <w:rPr>
          <w:sz w:val="28"/>
          <w:szCs w:val="28"/>
        </w:rPr>
      </w:pPr>
    </w:p>
    <w:p w:rsidR="00A14725" w:rsidRPr="003848A2" w:rsidRDefault="00A14725" w:rsidP="00A14725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</w:t>
      </w:r>
    </w:p>
    <w:p w:rsidR="00A14725" w:rsidRPr="007D194D" w:rsidRDefault="00A14725" w:rsidP="00A14725">
      <w:pPr>
        <w:jc w:val="center"/>
        <w:rPr>
          <w:sz w:val="28"/>
          <w:szCs w:val="28"/>
        </w:rPr>
      </w:pPr>
      <w:r w:rsidRPr="007D194D">
        <w:rPr>
          <w:sz w:val="28"/>
          <w:szCs w:val="28"/>
        </w:rPr>
        <w:t>О районном бюджете на 2023 год и плановый период 2024-2025 годов</w:t>
      </w:r>
    </w:p>
    <w:p w:rsidR="00A14725" w:rsidRPr="00FD1604" w:rsidRDefault="00A14725" w:rsidP="00A14725">
      <w:pPr>
        <w:jc w:val="center"/>
        <w:rPr>
          <w:sz w:val="28"/>
          <w:szCs w:val="28"/>
        </w:rPr>
      </w:pPr>
    </w:p>
    <w:p w:rsidR="00A14725" w:rsidRPr="00FD1604" w:rsidRDefault="00A14725" w:rsidP="00A14725">
      <w:pPr>
        <w:ind w:firstLine="720"/>
        <w:rPr>
          <w:sz w:val="28"/>
          <w:szCs w:val="28"/>
        </w:rPr>
      </w:pPr>
      <w:r w:rsidRPr="00FD1604">
        <w:rPr>
          <w:sz w:val="28"/>
          <w:szCs w:val="28"/>
        </w:rPr>
        <w:t xml:space="preserve">Руководствуясь статьями 18, 26, 30 Устава Шушенского района, </w:t>
      </w:r>
      <w:proofErr w:type="spellStart"/>
      <w:r w:rsidRPr="00FD1604">
        <w:rPr>
          <w:sz w:val="28"/>
          <w:szCs w:val="28"/>
        </w:rPr>
        <w:t>Шушенский</w:t>
      </w:r>
      <w:proofErr w:type="spellEnd"/>
      <w:r w:rsidRPr="00FD1604">
        <w:rPr>
          <w:sz w:val="28"/>
          <w:szCs w:val="28"/>
        </w:rPr>
        <w:t xml:space="preserve"> районный Совет депутатов</w:t>
      </w:r>
    </w:p>
    <w:p w:rsidR="00A14725" w:rsidRPr="00FD1604" w:rsidRDefault="00A14725" w:rsidP="00A14725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РЕШИЛ: </w:t>
      </w:r>
    </w:p>
    <w:p w:rsidR="00A14725" w:rsidRPr="00FD1604" w:rsidRDefault="00A14725" w:rsidP="00A14725">
      <w:pPr>
        <w:rPr>
          <w:sz w:val="28"/>
          <w:szCs w:val="28"/>
        </w:rPr>
      </w:pP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ab/>
        <w:t xml:space="preserve"> Статья 1. Основные характеристики районного бюджета на 2023 год и плановый период 2024-2025 годов</w:t>
      </w:r>
    </w:p>
    <w:p w:rsidR="007701A5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7F6DEC">
        <w:rPr>
          <w:sz w:val="28"/>
          <w:szCs w:val="28"/>
        </w:rPr>
        <w:t xml:space="preserve">      </w:t>
      </w:r>
      <w:bookmarkStart w:id="0" w:name="_GoBack"/>
      <w:bookmarkEnd w:id="0"/>
      <w:r w:rsidRPr="00FD1604">
        <w:rPr>
          <w:sz w:val="28"/>
          <w:szCs w:val="28"/>
        </w:rPr>
        <w:t xml:space="preserve"> 1.  Утвердить основные характеристики районного бюджета на 2023 год: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1) прогнозируемый общий объем доходов районного бюджета в сумме 1 630 656,172 </w:t>
      </w:r>
      <w:proofErr w:type="spellStart"/>
      <w:r w:rsidRPr="00FD1604">
        <w:rPr>
          <w:sz w:val="28"/>
          <w:szCs w:val="28"/>
        </w:rPr>
        <w:t>тыс.рублей</w:t>
      </w:r>
      <w:proofErr w:type="spellEnd"/>
      <w:r w:rsidRPr="00FD1604">
        <w:rPr>
          <w:sz w:val="28"/>
          <w:szCs w:val="28"/>
        </w:rPr>
        <w:t>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2) общий объем расходов районного бюджета в сумме 1 633 579,935 тыс. рублей;</w:t>
      </w:r>
    </w:p>
    <w:p w:rsidR="00A14725" w:rsidRPr="00FD1604" w:rsidRDefault="00A14725" w:rsidP="00A14725">
      <w:pPr>
        <w:ind w:left="284" w:firstLine="283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3) дефицит районного бюджета в сумме 2 923,763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4) источники внутреннего финансирования дефицита районного бюджета в сумме 2 923,763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2. Утвердить основные характеристики районного бюджета на 2024 год и на 2025 год: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1) прогнозируемый общий объем доходов районного бюджета на 2024 год в сумме 1 639 535,537 тыс. рублей и на 2025 год в сумме 1 644 721,506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2) общий объем расходов районного бюджета на 2024 год в сумме 1 639 535,537 тыс. рублей, в том числе условно утвержденные расходы в сумме 23 999,586 тыс. рублей, и на 2025 год в сумме 1 644 721,506 тыс. рублей, в том числе условно утвержденные расходы в сумме 49 261,690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3) дефицит районного бюджета на 2024 год в сумме 0,0 тыс. рублей и на 2025 год в сумме 0,0 тыс. рублей;</w:t>
      </w:r>
    </w:p>
    <w:p w:rsidR="00A14725" w:rsidRPr="00FD1604" w:rsidRDefault="00A14725" w:rsidP="00A14725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4) источники внутреннего финансирования дефицита районного бюджета на 2024 год в сумме 0,0 тыс. рублей и на 2025 год в сумме 0,0 тыс. рублей согласно </w:t>
      </w:r>
      <w:r w:rsidRPr="00FD1604">
        <w:rPr>
          <w:color w:val="FF0000"/>
          <w:sz w:val="28"/>
          <w:szCs w:val="28"/>
        </w:rPr>
        <w:t>приложению №1</w:t>
      </w:r>
      <w:r w:rsidRPr="00FD1604">
        <w:rPr>
          <w:sz w:val="28"/>
          <w:szCs w:val="28"/>
        </w:rPr>
        <w:t xml:space="preserve"> к настоящему Решению.</w:t>
      </w:r>
    </w:p>
    <w:p w:rsidR="00A14725" w:rsidRPr="00FD1604" w:rsidRDefault="00A14725" w:rsidP="00A14725">
      <w:pPr>
        <w:jc w:val="both"/>
        <w:rPr>
          <w:sz w:val="28"/>
          <w:szCs w:val="28"/>
        </w:rPr>
      </w:pPr>
    </w:p>
    <w:p w:rsidR="00A14725" w:rsidRPr="00FD1604" w:rsidRDefault="00A14725" w:rsidP="00A14725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Статья 2. Отчисления от прибыли районных муниципальных унитарных предприятий </w:t>
      </w:r>
    </w:p>
    <w:p w:rsidR="007701A5" w:rsidRDefault="007701A5" w:rsidP="00A14725">
      <w:pPr>
        <w:ind w:firstLine="720"/>
        <w:jc w:val="both"/>
        <w:rPr>
          <w:sz w:val="28"/>
          <w:szCs w:val="28"/>
        </w:rPr>
      </w:pPr>
    </w:p>
    <w:p w:rsidR="00A14725" w:rsidRDefault="00A14725" w:rsidP="00A14725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Утвердить на 2023 год и плановый период 2024-2025 годов ставку отчислений от прибыли районных муниципальных унитарных предприятий в районный бюджет в размере 5%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1438A5" w:rsidRPr="00FD1604" w:rsidRDefault="001438A5" w:rsidP="00A14725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Статья 3.Доходы районного бюджета на 2023 год и плановый период 2024-2025 годов  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доходы районного бюджета на 2023 год и плановый период 2024-2025 годов согласно </w:t>
      </w:r>
      <w:r w:rsidRPr="00FD1604">
        <w:rPr>
          <w:color w:val="FF0000"/>
          <w:sz w:val="28"/>
          <w:szCs w:val="28"/>
        </w:rPr>
        <w:t>приложению №2</w:t>
      </w:r>
      <w:r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Статья 4. Распределение на 2023 год и плановый период 2024-2025 годов расходов районного бюджета по бюджетной классификации Российской Федерации</w:t>
      </w:r>
    </w:p>
    <w:p w:rsidR="007701A5" w:rsidRDefault="007701A5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в пределах общего объема расходов районного бюджета, установленного статьей 1 настоящего Решения: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7249" w:rsidRPr="00FD1604">
        <w:rPr>
          <w:sz w:val="28"/>
          <w:szCs w:val="28"/>
        </w:rPr>
        <w:t xml:space="preserve">1) 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2024-2025 годов согласно </w:t>
      </w:r>
      <w:r w:rsidR="00767249" w:rsidRPr="00FD1604">
        <w:rPr>
          <w:color w:val="FF0000"/>
          <w:sz w:val="28"/>
          <w:szCs w:val="28"/>
        </w:rPr>
        <w:t>приложению №3</w:t>
      </w:r>
      <w:r w:rsidR="00767249" w:rsidRPr="00FD1604">
        <w:rPr>
          <w:sz w:val="28"/>
          <w:szCs w:val="28"/>
        </w:rPr>
        <w:t xml:space="preserve"> к настоящему Решению.</w:t>
      </w:r>
    </w:p>
    <w:p w:rsidR="00767249" w:rsidRPr="00FD1604" w:rsidRDefault="001438A5" w:rsidP="00767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7249" w:rsidRPr="00FD1604">
        <w:rPr>
          <w:sz w:val="28"/>
          <w:szCs w:val="28"/>
        </w:rPr>
        <w:t xml:space="preserve">2) ведомственную структуру расходов районного бюджета на 2023 год и плановый период 2024-2025 годов согласно </w:t>
      </w:r>
      <w:r w:rsidR="00767249" w:rsidRPr="00FD1604">
        <w:rPr>
          <w:color w:val="FF0000"/>
          <w:sz w:val="28"/>
          <w:szCs w:val="28"/>
        </w:rPr>
        <w:t>приложению №4</w:t>
      </w:r>
      <w:r w:rsidR="00767249" w:rsidRPr="00FD1604">
        <w:rPr>
          <w:sz w:val="28"/>
          <w:szCs w:val="28"/>
        </w:rPr>
        <w:t xml:space="preserve"> к настоящему Решению;</w:t>
      </w:r>
    </w:p>
    <w:p w:rsidR="00767249" w:rsidRPr="00FD1604" w:rsidRDefault="00767249" w:rsidP="001438A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D1604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2023 год и плановый период 2024-2025 согласно </w:t>
      </w:r>
      <w:r w:rsidRPr="00FD1604">
        <w:rPr>
          <w:bCs/>
          <w:color w:val="FF0000"/>
          <w:sz w:val="28"/>
          <w:szCs w:val="28"/>
        </w:rPr>
        <w:t>приложению №5</w:t>
      </w:r>
      <w:r w:rsidRPr="00FD1604">
        <w:rPr>
          <w:bCs/>
          <w:sz w:val="28"/>
          <w:szCs w:val="28"/>
        </w:rPr>
        <w:t xml:space="preserve"> к настоящему Решению;</w:t>
      </w:r>
    </w:p>
    <w:p w:rsidR="00767249" w:rsidRPr="00FD1604" w:rsidRDefault="00767249" w:rsidP="00767249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Статья 5.Публичные нормативные обязательства Шушенского района</w:t>
      </w:r>
    </w:p>
    <w:p w:rsidR="001D098B" w:rsidRDefault="001D098B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Утвердить общий объем средств районного бюджета на исполнение публичных нормативных обязательств Шушенского района на 2023 год и плановый период 2024-2025 годов в сумме 2 603,709 </w:t>
      </w:r>
      <w:proofErr w:type="spellStart"/>
      <w:r w:rsidRPr="00FD1604">
        <w:rPr>
          <w:sz w:val="28"/>
          <w:szCs w:val="28"/>
        </w:rPr>
        <w:t>тыс.рублей</w:t>
      </w:r>
      <w:proofErr w:type="spellEnd"/>
      <w:r w:rsidRPr="00FD1604">
        <w:rPr>
          <w:sz w:val="28"/>
          <w:szCs w:val="28"/>
        </w:rPr>
        <w:t xml:space="preserve"> ежегодно.</w:t>
      </w: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Статья 6.</w:t>
      </w:r>
      <w:r w:rsidR="001438A5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Изменение показателей сводной бюджетной росписи районного бюджета в 2023 году</w:t>
      </w:r>
    </w:p>
    <w:p w:rsidR="00767249" w:rsidRPr="00FD1604" w:rsidRDefault="00767249" w:rsidP="00767249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lastRenderedPageBreak/>
        <w:t xml:space="preserve"> Установить, что руководитель финансового управления администрации Шушенского района вправе в ходе исполнения настоящего Решения вносить изменения в сводную бюджетную роспись районного бюджета на 2023 год и плановый период 2024-2025 годов без внесения изменений в настоящее Решение:</w:t>
      </w:r>
    </w:p>
    <w:p w:rsidR="00767249" w:rsidRPr="00FD1604" w:rsidRDefault="00767249" w:rsidP="00492B12">
      <w:pPr>
        <w:tabs>
          <w:tab w:val="left" w:pos="426"/>
          <w:tab w:val="left" w:pos="1200"/>
          <w:tab w:val="left" w:pos="1500"/>
        </w:tabs>
        <w:autoSpaceDE w:val="0"/>
        <w:autoSpaceDN w:val="0"/>
        <w:adjustRightInd w:val="0"/>
        <w:ind w:firstLine="20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492B12"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 xml:space="preserve">  </w:t>
      </w:r>
      <w:r w:rsidR="001438A5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обеспечение деятельности данных  учреждений в соответствии с бюджетной сметой;</w:t>
      </w:r>
    </w:p>
    <w:p w:rsidR="00767249" w:rsidRPr="00FD1604" w:rsidRDefault="00492B12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 </w:t>
      </w:r>
      <w:r w:rsidR="00767249" w:rsidRPr="00FD1604">
        <w:rPr>
          <w:rFonts w:ascii="Times New Roman" w:hAnsi="Times New Roman" w:cs="Times New Roman"/>
          <w:sz w:val="28"/>
          <w:szCs w:val="28"/>
        </w:rPr>
        <w:t xml:space="preserve">  </w:t>
      </w:r>
      <w:r w:rsidR="001438A5">
        <w:rPr>
          <w:rFonts w:ascii="Times New Roman" w:hAnsi="Times New Roman" w:cs="Times New Roman"/>
          <w:sz w:val="28"/>
          <w:szCs w:val="28"/>
        </w:rPr>
        <w:t xml:space="preserve">  </w:t>
      </w:r>
      <w:r w:rsidR="00767249" w:rsidRPr="00FD1604">
        <w:rPr>
          <w:rFonts w:ascii="Times New Roman" w:hAnsi="Times New Roman" w:cs="Times New Roman"/>
          <w:sz w:val="28"/>
          <w:szCs w:val="28"/>
        </w:rPr>
        <w:t>2)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учреждениям), осуществляемой районными казенными учреждениями, по состоянию на 1 января 2023 года, которые направляются на обеспечение деятельности данных учреждений в соответствии с бюджетной сметой;</w:t>
      </w:r>
    </w:p>
    <w:p w:rsidR="00767249" w:rsidRPr="00FD1604" w:rsidRDefault="00767249" w:rsidP="007D194D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3) в случаях образования, переименования, реорганизации, ликвидации органов местного самоуправления и органов администрации Шушенского района, перераспределения их полномочий и ( или) численности, а так 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соответствующих органов местного самоуправления и органов администрации Шушенского района;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1438A5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 xml:space="preserve">4) 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</w:t>
      </w:r>
      <w:proofErr w:type="gramStart"/>
      <w:r w:rsidRPr="00FD1604">
        <w:rPr>
          <w:sz w:val="28"/>
          <w:szCs w:val="28"/>
        </w:rPr>
        <w:t>обеспечение  деятельности</w:t>
      </w:r>
      <w:proofErr w:type="gramEnd"/>
      <w:r w:rsidRPr="00FD1604">
        <w:rPr>
          <w:sz w:val="28"/>
          <w:szCs w:val="28"/>
        </w:rPr>
        <w:t xml:space="preserve"> районных муниципальных учреждений;</w:t>
      </w:r>
    </w:p>
    <w:p w:rsidR="00767249" w:rsidRPr="00FD1604" w:rsidRDefault="00767249" w:rsidP="0076724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1438A5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Шушенского района и приобретение объектов недвижимого имущества в муниципальную собственность Шушенского района;</w:t>
      </w:r>
    </w:p>
    <w:p w:rsidR="00767249" w:rsidRPr="00FD1604" w:rsidRDefault="00767249" w:rsidP="0076724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EE0856" w:rsidRPr="00FD1604">
        <w:rPr>
          <w:sz w:val="28"/>
          <w:szCs w:val="28"/>
        </w:rPr>
        <w:t xml:space="preserve"> </w:t>
      </w:r>
      <w:r w:rsidR="001438A5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6) 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:rsidR="00767249" w:rsidRPr="00FD1604" w:rsidRDefault="00767249" w:rsidP="0076724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1438A5">
        <w:rPr>
          <w:sz w:val="28"/>
          <w:szCs w:val="28"/>
        </w:rPr>
        <w:t xml:space="preserve"> </w:t>
      </w:r>
      <w:r w:rsidR="00EE0856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 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1438A5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8) на сумму средств межбюджетных трансфертов, передаваемых  из краевого бюджета и бюджетов поселений района 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решений сельских ( поселкового) Советов депутатов и (или) нормативных правовых актов администраций поселений района и (или) соглашений, заключенных с главными распорядителями средств краевого бюджета и бюджетов поселений района,  а также  в случае сокращения ( возврата при отсутствии потребности) указанных межбюджетных трансфертов; </w:t>
      </w:r>
    </w:p>
    <w:p w:rsidR="00767249" w:rsidRPr="00FD1604" w:rsidRDefault="00767249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   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бюджетов на осуществление отдельных целевых расходов на основании краевых законов и (или) нормативных правовых актов Губернатора Красноярского края  и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767249" w:rsidRPr="00FD1604" w:rsidRDefault="00767249" w:rsidP="00767249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  10) в случае перераспределения бюджетных ассигнований, необходимых для исполнения расходных обязательств Шушенского района, </w:t>
      </w:r>
      <w:proofErr w:type="spellStart"/>
      <w:r w:rsidRPr="00FD160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D1604">
        <w:rPr>
          <w:rFonts w:ascii="Times New Roman" w:hAnsi="Times New Roman" w:cs="Times New Roman"/>
          <w:sz w:val="28"/>
          <w:szCs w:val="28"/>
        </w:rPr>
        <w:t xml:space="preserve"> которых осуществляется из федерального и (или) краевого бюджетов, включая новые виды расходных обязательств;</w:t>
      </w:r>
    </w:p>
    <w:p w:rsidR="00767249" w:rsidRPr="00FD1604" w:rsidRDefault="00767249" w:rsidP="00767249">
      <w:pPr>
        <w:autoSpaceDE w:val="0"/>
        <w:autoSpaceDN w:val="0"/>
        <w:adjustRightInd w:val="0"/>
        <w:ind w:firstLine="100"/>
        <w:jc w:val="both"/>
        <w:outlineLvl w:val="2"/>
        <w:rPr>
          <w:sz w:val="28"/>
          <w:szCs w:val="28"/>
        </w:rPr>
      </w:pPr>
      <w:r w:rsidRPr="00FD1604">
        <w:rPr>
          <w:sz w:val="28"/>
          <w:szCs w:val="28"/>
        </w:rPr>
        <w:t xml:space="preserve">     11) в пределах общего объема средств, предусмотренных настоящим Решением для финансирования мероприятий в рамках одной муниципальной программы Шушенского района, после внесения изменений в указанную программу в установленном порядке;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12)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13)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767249" w:rsidRPr="00FD1604" w:rsidRDefault="00767249" w:rsidP="00767249">
      <w:pPr>
        <w:autoSpaceDE w:val="0"/>
        <w:autoSpaceDN w:val="0"/>
        <w:adjustRightInd w:val="0"/>
        <w:ind w:firstLine="426"/>
        <w:jc w:val="both"/>
        <w:outlineLvl w:val="2"/>
        <w:rPr>
          <w:sz w:val="28"/>
          <w:szCs w:val="28"/>
        </w:rPr>
      </w:pPr>
    </w:p>
    <w:p w:rsidR="00767249" w:rsidRPr="00FD1604" w:rsidRDefault="00767249" w:rsidP="0076724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Статья 7. Индексация размеров денежного вознаграждения выборных должностных лиц, а </w:t>
      </w:r>
      <w:proofErr w:type="gramStart"/>
      <w:r w:rsidRPr="00FD1604">
        <w:rPr>
          <w:sz w:val="28"/>
          <w:szCs w:val="28"/>
        </w:rPr>
        <w:t>так  же</w:t>
      </w:r>
      <w:proofErr w:type="gramEnd"/>
      <w:r w:rsidRPr="00FD1604">
        <w:rPr>
          <w:sz w:val="28"/>
          <w:szCs w:val="28"/>
        </w:rPr>
        <w:t xml:space="preserve"> лиц, замещающих иные муниципальные должности района, и окладов денежного содержания муниципальных служащих района</w:t>
      </w:r>
    </w:p>
    <w:p w:rsidR="001D098B" w:rsidRDefault="001D098B" w:rsidP="00767249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767249" w:rsidRPr="00FD1604" w:rsidRDefault="00767249" w:rsidP="0076724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Размеры денежного вознаграждения выборных должностных лиц, осуществляющих свои полномочия на постоянной основе, а также лиц, замещающих иные муниципальные должности Шушенского района, размеры должностных окладов по должностям муниципальной службы Шушенского района, проиндексированные в 2020, 2022 годах, увеличиваются (индексируются):</w:t>
      </w: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в 2023 году на 5,5 процента с 1 октября 2023 года;</w:t>
      </w:r>
    </w:p>
    <w:p w:rsidR="00767249" w:rsidRPr="00FD1604" w:rsidRDefault="00767249" w:rsidP="00767249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в плановом периоде 2024-2025 годов на коэффициент, равный 1.</w:t>
      </w:r>
    </w:p>
    <w:p w:rsidR="00767249" w:rsidRPr="00FD1604" w:rsidRDefault="00767249" w:rsidP="00767249">
      <w:pPr>
        <w:jc w:val="both"/>
        <w:rPr>
          <w:sz w:val="28"/>
          <w:szCs w:val="28"/>
        </w:rPr>
      </w:pPr>
    </w:p>
    <w:p w:rsidR="00767249" w:rsidRPr="00FD1604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>Статья 8. Индексация заработной платы работников районных муниципальных учреждений</w:t>
      </w:r>
    </w:p>
    <w:p w:rsidR="001D098B" w:rsidRDefault="001D098B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249" w:rsidRPr="00FD1604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районных муниципальных учреждений, </w:t>
      </w:r>
      <w:r w:rsidRPr="00FD1604">
        <w:rPr>
          <w:rFonts w:ascii="Times New Roman" w:hAnsi="Times New Roman" w:cs="Times New Roman"/>
          <w:sz w:val="28"/>
          <w:szCs w:val="28"/>
        </w:rPr>
        <w:br/>
        <w:t>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67249" w:rsidRPr="00FD1604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>в 2023 году на 5,5 процента с 1 октября 2023 года;</w:t>
      </w:r>
    </w:p>
    <w:p w:rsidR="00767249" w:rsidRPr="00FD1604" w:rsidRDefault="00767249" w:rsidP="0076724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604">
        <w:rPr>
          <w:rFonts w:ascii="Times New Roman" w:hAnsi="Times New Roman" w:cs="Times New Roman"/>
          <w:sz w:val="28"/>
          <w:szCs w:val="28"/>
        </w:rPr>
        <w:t>в плановом периоде 2024–2025 годов на коэффициент, равный 1.</w:t>
      </w:r>
    </w:p>
    <w:p w:rsidR="00767249" w:rsidRPr="00FD1604" w:rsidRDefault="00767249" w:rsidP="0076724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7249" w:rsidRPr="00FD1604" w:rsidRDefault="00767249" w:rsidP="0076724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Статья 9. Особенности использования средств, получаемых муниципальными казенными учреждениями в 2023 году</w:t>
      </w:r>
    </w:p>
    <w:p w:rsidR="001D098B" w:rsidRDefault="001D098B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1.Доходы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учреждениям, от платных услуг, оказываемых  районными муниципальными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учреждениями,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</w:t>
      </w:r>
      <w:r w:rsidRPr="00FD1604">
        <w:rPr>
          <w:sz w:val="28"/>
          <w:szCs w:val="28"/>
        </w:rPr>
        <w:br/>
        <w:t>на обеспечение их деятельности в соответствии с бюджетной сметой.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767249" w:rsidRPr="00FD1604" w:rsidRDefault="00767249" w:rsidP="00EE08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22–</w:t>
      </w:r>
      <w:proofErr w:type="spellStart"/>
      <w:r w:rsidRPr="00FD1604">
        <w:rPr>
          <w:sz w:val="28"/>
          <w:szCs w:val="28"/>
        </w:rPr>
        <w:t>го</w:t>
      </w:r>
      <w:proofErr w:type="spellEnd"/>
      <w:r w:rsidRPr="00FD1604">
        <w:rPr>
          <w:sz w:val="28"/>
          <w:szCs w:val="28"/>
        </w:rPr>
        <w:t xml:space="preserve">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месяц.</w:t>
      </w:r>
    </w:p>
    <w:p w:rsidR="007D21C6" w:rsidRPr="00FD1604" w:rsidRDefault="007D21C6" w:rsidP="00836212">
      <w:pPr>
        <w:tabs>
          <w:tab w:val="left" w:pos="567"/>
        </w:tabs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836212" w:rsidRPr="00FD1604">
        <w:rPr>
          <w:sz w:val="28"/>
          <w:szCs w:val="28"/>
        </w:rPr>
        <w:t xml:space="preserve">      </w:t>
      </w:r>
      <w:r w:rsidR="00731C4A">
        <w:rPr>
          <w:sz w:val="28"/>
          <w:szCs w:val="28"/>
        </w:rPr>
        <w:t xml:space="preserve">  </w:t>
      </w:r>
      <w:r w:rsidR="00836212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Зачисление денежных средств осуществляется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FD1604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Pr="00FD1604">
        <w:rPr>
          <w:sz w:val="28"/>
          <w:szCs w:val="28"/>
        </w:rPr>
        <w:tab/>
        <w:t>Статья 10. Особенности исполнения районного бюджета в 2023 году</w:t>
      </w:r>
    </w:p>
    <w:p w:rsidR="001D098B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</w:p>
    <w:p w:rsidR="007D21C6" w:rsidRPr="00FD1604" w:rsidRDefault="001D098B" w:rsidP="007D2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21C6" w:rsidRPr="00FD1604">
        <w:rPr>
          <w:sz w:val="28"/>
          <w:szCs w:val="28"/>
        </w:rPr>
        <w:t xml:space="preserve">   1. Установить, что неиспользованные по состоянию на 1 января 2023 года остатки межбюджетных трансфертов, предоставленных бюджетам поселений за счет средств федерального и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5 рабочих дней 2023 года.</w:t>
      </w:r>
    </w:p>
    <w:p w:rsidR="007D21C6" w:rsidRPr="00FD1604" w:rsidRDefault="003E6760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 xml:space="preserve"> 2.Остатки средств районного бюджета на 1 января 2023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направляться: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покрытие временных кассовых разрывов, возникающих в ходе исполнения районного бюджета в 2023 году, в полном объеме;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  <w:r w:rsidR="007D21C6" w:rsidRPr="00FD1604">
        <w:rPr>
          <w:sz w:val="28"/>
          <w:szCs w:val="28"/>
        </w:rPr>
        <w:t>на увеличение бюджетных ассигнований на оплату заключенных от имени Шушенского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2023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D21C6" w:rsidRPr="00FD1604" w:rsidRDefault="00836212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7D21C6" w:rsidRPr="00FD1604">
        <w:rPr>
          <w:sz w:val="28"/>
          <w:szCs w:val="28"/>
        </w:rPr>
        <w:t xml:space="preserve">Внесение изменений в сводную бюджетную роспись районного бюджета по расходам на 2023 год в части увеличения бюджетных ассигнований на оплату заключенных </w:t>
      </w:r>
      <w:proofErr w:type="gramStart"/>
      <w:r w:rsidR="007D21C6" w:rsidRPr="00FD1604">
        <w:rPr>
          <w:sz w:val="28"/>
          <w:szCs w:val="28"/>
        </w:rPr>
        <w:t>муниципальных  контрактов</w:t>
      </w:r>
      <w:proofErr w:type="gramEnd"/>
      <w:r w:rsidR="007D21C6" w:rsidRPr="00FD1604">
        <w:rPr>
          <w:sz w:val="28"/>
          <w:szCs w:val="28"/>
        </w:rPr>
        <w:t xml:space="preserve"> на поставку товаров, выполнение работ, оказание услуг по основаниям, изложенным в абзаце третьем настоящего пункта, осуществляется на основании предложений, представленных до 10 февраля 2023 года главными распорядителями средств районного бюджета в финансовое управления администрации Шушенского района.</w:t>
      </w:r>
    </w:p>
    <w:p w:rsidR="007D21C6" w:rsidRPr="00FD1604" w:rsidRDefault="007D21C6" w:rsidP="00DF1088">
      <w:pPr>
        <w:tabs>
          <w:tab w:val="left" w:pos="567"/>
        </w:tabs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DF1088" w:rsidRPr="00FD1604">
        <w:rPr>
          <w:sz w:val="28"/>
          <w:szCs w:val="28"/>
        </w:rPr>
        <w:t xml:space="preserve">       </w:t>
      </w:r>
      <w:r w:rsidRPr="00FD1604">
        <w:rPr>
          <w:sz w:val="28"/>
          <w:szCs w:val="28"/>
        </w:rPr>
        <w:t>Установить, что погашение кредиторской задолженности, сложившейся по принятым в предыдущие годы фактически произведенным, но не оплаченным по состоянию на 1 января 2023 года обязательствам, производится главными распорядителями средств районного бюджета за счет утвержденных им бюджетных ассигнований на 2023 год.</w:t>
      </w:r>
    </w:p>
    <w:p w:rsidR="007D21C6" w:rsidRPr="00FD1604" w:rsidRDefault="007D21C6" w:rsidP="007D21C6">
      <w:pPr>
        <w:jc w:val="both"/>
        <w:rPr>
          <w:sz w:val="28"/>
          <w:szCs w:val="28"/>
        </w:rPr>
      </w:pPr>
    </w:p>
    <w:p w:rsidR="007D21C6" w:rsidRPr="00FD1604" w:rsidRDefault="007D21C6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Статья 11. Межбюджетные трансферты бюджетам поселений района </w:t>
      </w:r>
    </w:p>
    <w:p w:rsidR="001D098B" w:rsidRDefault="00F15E8B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D21C6" w:rsidRPr="00FD1604">
        <w:rPr>
          <w:sz w:val="28"/>
          <w:szCs w:val="28"/>
        </w:rPr>
        <w:t xml:space="preserve">    </w:t>
      </w:r>
      <w:r w:rsidR="006F0B81" w:rsidRPr="00FD1604">
        <w:rPr>
          <w:sz w:val="28"/>
          <w:szCs w:val="28"/>
        </w:rPr>
        <w:t xml:space="preserve"> </w:t>
      </w:r>
    </w:p>
    <w:p w:rsidR="007D21C6" w:rsidRPr="00FD1604" w:rsidRDefault="001D098B" w:rsidP="00A8456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0B81" w:rsidRPr="00FD1604">
        <w:rPr>
          <w:sz w:val="28"/>
          <w:szCs w:val="28"/>
        </w:rPr>
        <w:t xml:space="preserve"> </w:t>
      </w:r>
      <w:r w:rsidR="002035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>1. Утвердить распределение:</w:t>
      </w:r>
    </w:p>
    <w:p w:rsidR="007D21C6" w:rsidRPr="00FD1604" w:rsidRDefault="00DF1088" w:rsidP="007D21C6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</w:t>
      </w:r>
      <w:r w:rsidR="007D21C6" w:rsidRPr="00FD1604">
        <w:rPr>
          <w:sz w:val="28"/>
          <w:szCs w:val="28"/>
        </w:rPr>
        <w:t xml:space="preserve"> </w:t>
      </w:r>
      <w:r w:rsidR="006F0B81" w:rsidRPr="00FD1604">
        <w:rPr>
          <w:sz w:val="28"/>
          <w:szCs w:val="28"/>
        </w:rPr>
        <w:t xml:space="preserve">  </w:t>
      </w:r>
      <w:r w:rsidR="00476766" w:rsidRPr="00FD1604">
        <w:rPr>
          <w:sz w:val="28"/>
          <w:szCs w:val="28"/>
        </w:rPr>
        <w:t xml:space="preserve"> </w:t>
      </w:r>
      <w:r w:rsidR="007D21C6" w:rsidRPr="00FD1604">
        <w:rPr>
          <w:sz w:val="28"/>
          <w:szCs w:val="28"/>
        </w:rPr>
        <w:t xml:space="preserve">1) дотаций на выравнивание бюджетной обеспеченности поселений за счет средств субвенции на реализацию государственных полномочий по </w:t>
      </w:r>
      <w:proofErr w:type="gramStart"/>
      <w:r w:rsidR="007D21C6" w:rsidRPr="00FD1604">
        <w:rPr>
          <w:sz w:val="28"/>
          <w:szCs w:val="28"/>
        </w:rPr>
        <w:t>расчету  и</w:t>
      </w:r>
      <w:proofErr w:type="gramEnd"/>
      <w:r w:rsidR="007D21C6" w:rsidRPr="00FD1604">
        <w:rPr>
          <w:sz w:val="28"/>
          <w:szCs w:val="28"/>
        </w:rPr>
        <w:t xml:space="preserve"> предоставлению  дотаций поселениям, входящим в состав муниципального района из краевого бюджета на 2023 год и плановый период 2024-2025 годов согласно приложению №6 к настоящему Решению;</w:t>
      </w:r>
    </w:p>
    <w:p w:rsidR="000C1EF2" w:rsidRPr="00FD1604" w:rsidRDefault="007D21C6" w:rsidP="000C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</w:t>
      </w:r>
      <w:r w:rsidR="006F0B81"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 xml:space="preserve"> </w:t>
      </w:r>
      <w:r w:rsidR="00A84560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2) дотаций на выравнивание бюджетной обеспеченности поселений за счет собственных средств районного бюджета, исходя из необходимости достижения</w:t>
      </w:r>
      <w:r w:rsidR="000C1EF2" w:rsidRPr="00FD1604">
        <w:rPr>
          <w:sz w:val="28"/>
          <w:szCs w:val="28"/>
        </w:rPr>
        <w:t xml:space="preserve"> критерия выравнивания расчетной бюджетной обеспеченности поселений (с учетом средств субвенции на осуществление отдельных государственных полномочий по расчету и предоставлению дотаций поселениям </w:t>
      </w:r>
      <w:proofErr w:type="gramStart"/>
      <w:r w:rsidR="000C1EF2" w:rsidRPr="00FD1604">
        <w:rPr>
          <w:sz w:val="28"/>
          <w:szCs w:val="28"/>
        </w:rPr>
        <w:t>района)  в</w:t>
      </w:r>
      <w:proofErr w:type="gramEnd"/>
      <w:r w:rsidR="000C1EF2" w:rsidRPr="00FD1604">
        <w:rPr>
          <w:sz w:val="28"/>
          <w:szCs w:val="28"/>
        </w:rPr>
        <w:t xml:space="preserve"> размере 3150,05  рубля на человека, на 2023 год и плановый период 2024-2025 годов согласно </w:t>
      </w:r>
      <w:r w:rsidR="000C1EF2" w:rsidRPr="00FD1604">
        <w:rPr>
          <w:color w:val="FF0000"/>
          <w:sz w:val="28"/>
          <w:szCs w:val="28"/>
        </w:rPr>
        <w:t>приложению №6</w:t>
      </w:r>
      <w:r w:rsidR="000C1EF2"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0C1EF2" w:rsidP="00A84560">
      <w:pPr>
        <w:tabs>
          <w:tab w:val="left" w:pos="567"/>
        </w:tabs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A84560" w:rsidRPr="00FD1604">
        <w:rPr>
          <w:sz w:val="28"/>
          <w:szCs w:val="28"/>
        </w:rPr>
        <w:t xml:space="preserve"> </w:t>
      </w:r>
      <w:r w:rsidR="00E135D9" w:rsidRPr="00FD1604">
        <w:rPr>
          <w:sz w:val="28"/>
          <w:szCs w:val="28"/>
        </w:rPr>
        <w:t xml:space="preserve"> </w:t>
      </w:r>
      <w:r w:rsidR="00203526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 xml:space="preserve">2. Направить бюджетам поселений района средства, поступающие из краевого бюджета в виде субвенций в 2023 году в общей сумме 2 689,700 тыс. рублей, в 2024 году в общей сумме 2 785,800 тыс. рублей, в 2025 году в общей сумме 186,000 тыс. </w:t>
      </w:r>
      <w:proofErr w:type="gramStart"/>
      <w:r w:rsidRPr="00FD1604">
        <w:rPr>
          <w:sz w:val="28"/>
          <w:szCs w:val="28"/>
        </w:rPr>
        <w:t>рублей ,</w:t>
      </w:r>
      <w:proofErr w:type="gramEnd"/>
      <w:r w:rsidRPr="00FD1604">
        <w:rPr>
          <w:sz w:val="28"/>
          <w:szCs w:val="28"/>
        </w:rPr>
        <w:t xml:space="preserve"> из них: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</w:t>
      </w:r>
      <w:r w:rsidR="00476766"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 xml:space="preserve">1) субвенции на осуществление государственных полномочий по первичному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2023 году в сумме 2503,700 тыс. рублей, в 2024 году в сумме 2599,800 </w:t>
      </w:r>
      <w:proofErr w:type="spellStart"/>
      <w:r w:rsidRPr="00FD1604">
        <w:rPr>
          <w:sz w:val="28"/>
          <w:szCs w:val="28"/>
        </w:rPr>
        <w:t>тыс.рублей</w:t>
      </w:r>
      <w:proofErr w:type="spellEnd"/>
      <w:r w:rsidRPr="00FD1604">
        <w:rPr>
          <w:sz w:val="28"/>
          <w:szCs w:val="28"/>
        </w:rPr>
        <w:t xml:space="preserve"> согласно </w:t>
      </w:r>
      <w:r w:rsidRPr="00FD1604">
        <w:rPr>
          <w:color w:val="FF0000"/>
          <w:sz w:val="28"/>
          <w:szCs w:val="28"/>
        </w:rPr>
        <w:t>приложению №7</w:t>
      </w:r>
      <w:r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6F0B81" w:rsidRPr="00FD1604">
        <w:rPr>
          <w:sz w:val="28"/>
          <w:szCs w:val="28"/>
        </w:rPr>
        <w:t xml:space="preserve">   </w:t>
      </w:r>
      <w:r w:rsidRPr="00FD1604">
        <w:rPr>
          <w:sz w:val="28"/>
          <w:szCs w:val="28"/>
        </w:rPr>
        <w:t xml:space="preserve"> Утвердить методику распределения субвенции в соответствии с </w:t>
      </w:r>
      <w:r w:rsidRPr="00FD1604">
        <w:rPr>
          <w:color w:val="FF0000"/>
          <w:sz w:val="28"/>
          <w:szCs w:val="28"/>
        </w:rPr>
        <w:t>приложением №7</w:t>
      </w:r>
      <w:r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</w:t>
      </w:r>
      <w:r w:rsidR="006F0B81" w:rsidRPr="00FD1604">
        <w:rPr>
          <w:sz w:val="28"/>
          <w:szCs w:val="28"/>
        </w:rPr>
        <w:t xml:space="preserve">  </w:t>
      </w:r>
      <w:r w:rsidR="00E135D9" w:rsidRPr="00FD1604">
        <w:rPr>
          <w:sz w:val="28"/>
          <w:szCs w:val="28"/>
        </w:rPr>
        <w:t xml:space="preserve"> </w:t>
      </w:r>
      <w:r w:rsidR="00476766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 2)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2023 году и плановом периоде 2024-2025 годах  в сумме  186,000 тыс. рублей ежегодно, согласно </w:t>
      </w:r>
      <w:r w:rsidRPr="00FD1604">
        <w:rPr>
          <w:color w:val="FF0000"/>
          <w:sz w:val="28"/>
          <w:szCs w:val="28"/>
        </w:rPr>
        <w:t>приложению №8</w:t>
      </w:r>
      <w:r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203526" w:rsidP="00E135D9">
      <w:pPr>
        <w:tabs>
          <w:tab w:val="left" w:pos="1134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C1EF2" w:rsidRPr="00FD1604">
        <w:rPr>
          <w:sz w:val="28"/>
          <w:szCs w:val="28"/>
        </w:rPr>
        <w:t>3. Направить бюджетам поселений района иные межбюджетные трансферты в 2023 году в сумме 61 615,177 тыс. рублей, в плановом периоде 2024-2025 годах в сумме 64 696,877 тыс. рублей ежегодно, из них: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E135D9" w:rsidRPr="00FD1604">
        <w:rPr>
          <w:sz w:val="28"/>
          <w:szCs w:val="28"/>
        </w:rPr>
        <w:t xml:space="preserve">  </w:t>
      </w:r>
      <w:r w:rsidR="00731C4A">
        <w:rPr>
          <w:sz w:val="28"/>
          <w:szCs w:val="28"/>
        </w:rPr>
        <w:t xml:space="preserve">  </w:t>
      </w:r>
      <w:r w:rsidR="00476766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 xml:space="preserve">1) иные межбюджетные трансферты на обеспечение сбалансированности бюджетов поселений Шушенского района в 2023 году в общей сумме 55 976,504 тыс. рублей, в плановом периоде 2024-2025 годах в сумме 59 058,204 тыс. рублей ежегодно согласно </w:t>
      </w:r>
      <w:r w:rsidRPr="00FD1604">
        <w:rPr>
          <w:color w:val="FF0000"/>
          <w:sz w:val="28"/>
          <w:szCs w:val="28"/>
        </w:rPr>
        <w:t>приложению № 9</w:t>
      </w:r>
      <w:r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</w:t>
      </w:r>
      <w:proofErr w:type="gramStart"/>
      <w:r w:rsidRPr="00FD1604">
        <w:rPr>
          <w:sz w:val="28"/>
          <w:szCs w:val="28"/>
        </w:rPr>
        <w:t>годах  в</w:t>
      </w:r>
      <w:proofErr w:type="gramEnd"/>
      <w:r w:rsidRPr="00FD1604">
        <w:rPr>
          <w:sz w:val="28"/>
          <w:szCs w:val="28"/>
        </w:rPr>
        <w:t xml:space="preserve"> сумме 5 638,673</w:t>
      </w:r>
      <w:r w:rsidRPr="00FD1604">
        <w:rPr>
          <w:color w:val="00B0F0"/>
          <w:sz w:val="28"/>
          <w:szCs w:val="28"/>
        </w:rPr>
        <w:t xml:space="preserve"> </w:t>
      </w:r>
      <w:r w:rsidRPr="00FD1604">
        <w:rPr>
          <w:sz w:val="28"/>
          <w:szCs w:val="28"/>
        </w:rPr>
        <w:t>тыс. рублей ежегодно.</w:t>
      </w:r>
    </w:p>
    <w:p w:rsidR="000C1EF2" w:rsidRPr="00FD1604" w:rsidRDefault="000C1EF2" w:rsidP="000C1EF2">
      <w:pPr>
        <w:ind w:firstLine="284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Распределение иных межбюджетных трансфертов осуществляется 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Pr="00FD1604">
        <w:rPr>
          <w:sz w:val="28"/>
          <w:szCs w:val="28"/>
        </w:rPr>
        <w:tab/>
        <w:t xml:space="preserve">     </w:t>
      </w:r>
      <w:r w:rsidRPr="00FD1604">
        <w:rPr>
          <w:sz w:val="28"/>
          <w:szCs w:val="28"/>
        </w:rPr>
        <w:tab/>
      </w:r>
    </w:p>
    <w:p w:rsidR="000C1EF2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Статья 12.Предоставление бюджетных кредитов</w:t>
      </w:r>
    </w:p>
    <w:p w:rsidR="00220D57" w:rsidRPr="00FD1604" w:rsidRDefault="00220D57" w:rsidP="000C1EF2">
      <w:pPr>
        <w:jc w:val="both"/>
        <w:rPr>
          <w:sz w:val="28"/>
          <w:szCs w:val="28"/>
        </w:rPr>
      </w:pPr>
    </w:p>
    <w:p w:rsidR="000C1EF2" w:rsidRPr="00FD1604" w:rsidRDefault="00AD57B8" w:rsidP="008862B7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1</w:t>
      </w:r>
      <w:r w:rsidR="000C1EF2" w:rsidRPr="00FD1604">
        <w:rPr>
          <w:sz w:val="28"/>
          <w:szCs w:val="28"/>
        </w:rPr>
        <w:t xml:space="preserve">. Администрация Шушенского района вправе выдавать бюджетам поселений района бюджетные кредиты без предоставления поселениями обеспечения исполнения своих обязательств по возврату указанных кредитов, уплате процентов и иных платежей в 2023 году в общем размере не более 3000,0 тыс. рублей, в 2024 году в общем размере не более 2000,0 </w:t>
      </w:r>
      <w:proofErr w:type="spellStart"/>
      <w:r w:rsidR="000C1EF2" w:rsidRPr="00FD1604">
        <w:rPr>
          <w:sz w:val="28"/>
          <w:szCs w:val="28"/>
        </w:rPr>
        <w:t>тыс.рублей</w:t>
      </w:r>
      <w:proofErr w:type="spellEnd"/>
      <w:r w:rsidR="000C1EF2" w:rsidRPr="00FD1604">
        <w:rPr>
          <w:sz w:val="28"/>
          <w:szCs w:val="28"/>
        </w:rPr>
        <w:t xml:space="preserve">, в 2025 году в общем размере не более 1000,0 </w:t>
      </w:r>
      <w:proofErr w:type="spellStart"/>
      <w:r w:rsidR="000C1EF2" w:rsidRPr="00FD1604">
        <w:rPr>
          <w:sz w:val="28"/>
          <w:szCs w:val="28"/>
        </w:rPr>
        <w:t>тыс.рублей</w:t>
      </w:r>
      <w:proofErr w:type="spellEnd"/>
      <w:r w:rsidR="000C1EF2" w:rsidRPr="00FD1604">
        <w:rPr>
          <w:sz w:val="28"/>
          <w:szCs w:val="28"/>
        </w:rPr>
        <w:t xml:space="preserve"> на покрытие временных кассовых разрывов, возникающих в процессе исполнения бюджетов поселений района, на покрытие дефицитов бюджетов поселений района. </w:t>
      </w:r>
    </w:p>
    <w:p w:rsidR="000C1EF2" w:rsidRDefault="000C1EF2" w:rsidP="000C1EF2">
      <w:pPr>
        <w:ind w:firstLine="567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2. Установить плату за пользование указанными в абзаце 1 настоящего пункта бюджетными кредитами в размере 0,1 процента годовых.</w:t>
      </w:r>
    </w:p>
    <w:p w:rsidR="00F15E8B" w:rsidRPr="00FD1604" w:rsidRDefault="00F15E8B" w:rsidP="000C1EF2">
      <w:pPr>
        <w:ind w:firstLine="567"/>
        <w:jc w:val="both"/>
        <w:rPr>
          <w:sz w:val="28"/>
          <w:szCs w:val="28"/>
        </w:rPr>
      </w:pPr>
    </w:p>
    <w:p w:rsidR="000C1EF2" w:rsidRPr="00FD1604" w:rsidRDefault="000C1EF2" w:rsidP="00E62F05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t>Статья 13.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государственными (муниципальными) учреждениями</w:t>
      </w:r>
    </w:p>
    <w:p w:rsidR="00220D57" w:rsidRDefault="00220D57" w:rsidP="00F15E8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0C1EF2" w:rsidRPr="00FD1604" w:rsidRDefault="000C1EF2" w:rsidP="00F15E8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государственными (муниципальными) учреждениями, предусмотренные настоящим Решением, предоставляются в порядке, установленном нормативными правовыми актами администрации района. </w:t>
      </w: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t>Статья 14.Дорожный фонд Шушенского района</w:t>
      </w:r>
    </w:p>
    <w:p w:rsidR="00220D57" w:rsidRDefault="00220D57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t>1.Утвердить объем бюджетных ассигнований дорожного фонда Шушенского района на 2023 и плановый период 2024-2025 годов в сумме 53,484 тыс. рублей.</w:t>
      </w:r>
    </w:p>
    <w:p w:rsidR="000C1EF2" w:rsidRPr="00FD1604" w:rsidRDefault="000C1EF2" w:rsidP="000C1EF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D1604">
        <w:rPr>
          <w:sz w:val="28"/>
          <w:szCs w:val="28"/>
        </w:rPr>
        <w:t xml:space="preserve">2. Установить, что при определении объема бюджетных ассигнований дорожного фонда Шушенского района налог на прибыль организаций, подлежащий зачислению в районный бюджет, учитывается в 2023 году и плановом периоде 2024-2025 годов в сумме 53,484 тыс. рублей ежегодно.    </w:t>
      </w:r>
    </w:p>
    <w:p w:rsidR="000C1EF2" w:rsidRPr="00FD1604" w:rsidRDefault="000C1EF2" w:rsidP="000C1EF2">
      <w:pPr>
        <w:ind w:firstLine="544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Статья 15. Резервный фонд администрации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2023 год и плановый период 2024-2025 годов в сумме 1500,000 тыс. рублей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Статья 16. Дополнительное финансовое обеспечение переданных поселениями района полномочий 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Направить в 2023 году и плановом периоде 2023-2024 годов средства районного бюджета на дополнительное финансовое обеспечение переданных поселениями района полномочий: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 в сумме 47 991,460 тыс. рублей ежегодно.</w:t>
      </w: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Статья 17. Муниципальные внутренние заимствования Шушенского района</w:t>
      </w:r>
    </w:p>
    <w:p w:rsidR="00220D57" w:rsidRDefault="00220D57" w:rsidP="000C1EF2">
      <w:pPr>
        <w:ind w:firstLine="720"/>
        <w:jc w:val="both"/>
        <w:rPr>
          <w:sz w:val="28"/>
          <w:szCs w:val="28"/>
        </w:rPr>
      </w:pPr>
    </w:p>
    <w:p w:rsidR="000C1EF2" w:rsidRPr="00FD1604" w:rsidRDefault="000C1EF2" w:rsidP="000C1EF2">
      <w:pPr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1. Утвердить программу муниципальных внутренних заимствований Шушенского района на 2023 год и на плановый период 2024-2025 годов, согласно </w:t>
      </w:r>
      <w:r w:rsidRPr="00FD1604">
        <w:rPr>
          <w:color w:val="FF0000"/>
          <w:sz w:val="28"/>
          <w:szCs w:val="28"/>
        </w:rPr>
        <w:t>приложению №10</w:t>
      </w:r>
      <w:r w:rsidRPr="00FD1604">
        <w:rPr>
          <w:sz w:val="28"/>
          <w:szCs w:val="28"/>
        </w:rPr>
        <w:t xml:space="preserve"> к настоящему Решению.</w:t>
      </w:r>
    </w:p>
    <w:p w:rsidR="000C1EF2" w:rsidRPr="00FD1604" w:rsidRDefault="000C1EF2" w:rsidP="000C1EF2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Администрация Шушенского района вправе от имени Шушенского района привлекать бюджетные кредиты из краевого бюджета и кредиты кредитных организаций на покрытие временных кассовых разрывов, возникающих в процессе исполнения районного бюджета, на покрытие дефицита районного бюджета, а так же на погашение долговых </w:t>
      </w:r>
      <w:proofErr w:type="gramStart"/>
      <w:r w:rsidRPr="00FD1604">
        <w:rPr>
          <w:sz w:val="28"/>
          <w:szCs w:val="28"/>
        </w:rPr>
        <w:t>обязательств  в</w:t>
      </w:r>
      <w:proofErr w:type="gramEnd"/>
      <w:r w:rsidRPr="00FD1604">
        <w:rPr>
          <w:sz w:val="28"/>
          <w:szCs w:val="28"/>
        </w:rPr>
        <w:t xml:space="preserve"> пределах сумм, установленных программой муниципальных внутренних заимствований Шушенского района на 2023 год и на плановый период 2024 - 2025 годов. Плата за пользование кредитами кредитных организаций определяется в соответствии с действующим законодательством</w:t>
      </w:r>
    </w:p>
    <w:p w:rsidR="000C1EF2" w:rsidRPr="00FD1604" w:rsidRDefault="000C1EF2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  <w:r w:rsidRPr="00FD1604">
        <w:rPr>
          <w:sz w:val="28"/>
          <w:szCs w:val="28"/>
        </w:rPr>
        <w:t>Установить, что привлечение бюджетного кредита на пополнение остатка средств на едином счете районного бюджета, предоставляемого Российской Федерацией за счет временно свободных средств единого счета федерального бюджета, в пределах сумм, установленных программой муниципальных внутренних заимствований Шушенского района на 2023 год и плановый период 2024-2025 годов, не может превышать одной двенадцатой утвержденного общего объема доходов районного бюджета на соответствующий финансовый год, за исключением субсидий, субвенций и иных межбюджетных трансфертов, имеющих целевое назначение.</w:t>
      </w:r>
    </w:p>
    <w:p w:rsidR="004C4FCD" w:rsidRPr="00FD1604" w:rsidRDefault="004C4FCD" w:rsidP="000C1EF2">
      <w:pPr>
        <w:tabs>
          <w:tab w:val="left" w:pos="-2127"/>
        </w:tabs>
        <w:suppressAutoHyphens/>
        <w:ind w:firstLine="720"/>
        <w:jc w:val="both"/>
        <w:rPr>
          <w:sz w:val="28"/>
          <w:szCs w:val="28"/>
        </w:rPr>
      </w:pPr>
    </w:p>
    <w:p w:rsidR="00F03897" w:rsidRPr="00FD1604" w:rsidRDefault="00D47B80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</w:t>
      </w:r>
      <w:r w:rsidR="00F03897" w:rsidRPr="00FD1604">
        <w:rPr>
          <w:sz w:val="28"/>
          <w:szCs w:val="28"/>
        </w:rPr>
        <w:t>Статья 18. Муниципальный внутренний долг Шушенского района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</w:t>
      </w:r>
      <w:r w:rsidR="0038408C">
        <w:rPr>
          <w:sz w:val="28"/>
          <w:szCs w:val="28"/>
        </w:rPr>
        <w:t xml:space="preserve">       </w:t>
      </w:r>
      <w:r w:rsidR="00E62F05">
        <w:rPr>
          <w:sz w:val="28"/>
          <w:szCs w:val="28"/>
        </w:rPr>
        <w:t xml:space="preserve">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2F05">
        <w:rPr>
          <w:sz w:val="28"/>
          <w:szCs w:val="28"/>
        </w:rPr>
        <w:t xml:space="preserve"> </w:t>
      </w:r>
      <w:r w:rsidR="00F03897" w:rsidRPr="00FD1604">
        <w:rPr>
          <w:sz w:val="28"/>
          <w:szCs w:val="28"/>
        </w:rPr>
        <w:t>1.Установить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2024 года в сумме 16100,000 тыс. рублей, в том числе по муниципальным гарантиям 0,0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2025 года в сумме 16100,000 тыс. рублей, в том числе по муниципальным гарантиям 0,0 тыс. рублей;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на 1 января 2026 года в сумме 16100,000 тыс. рублей, в том числе по муниципальным гарантиям 0,0 тыс. рублей.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</w:t>
      </w:r>
      <w:r w:rsidR="005D7415" w:rsidRPr="00FD1604">
        <w:rPr>
          <w:sz w:val="28"/>
          <w:szCs w:val="28"/>
        </w:rPr>
        <w:t xml:space="preserve">  </w:t>
      </w:r>
      <w:r w:rsidR="00E62F05">
        <w:rPr>
          <w:sz w:val="28"/>
          <w:szCs w:val="28"/>
        </w:rPr>
        <w:t xml:space="preserve">   </w:t>
      </w:r>
      <w:r w:rsidR="005D7415" w:rsidRPr="00FD1604">
        <w:rPr>
          <w:sz w:val="28"/>
          <w:szCs w:val="28"/>
        </w:rPr>
        <w:t xml:space="preserve"> </w:t>
      </w:r>
      <w:r w:rsidRPr="00FD1604">
        <w:rPr>
          <w:sz w:val="28"/>
          <w:szCs w:val="28"/>
        </w:rPr>
        <w:t>2. Установить, что в 2023 году и плановом периоде 2024-2025 годов муниципальные гарантии Шушенского района не предоставляются.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2023 год и плановый период 2024-2025 годов не предусмотрены.</w:t>
      </w:r>
    </w:p>
    <w:p w:rsidR="00F03897" w:rsidRPr="00FD1604" w:rsidRDefault="00F03897" w:rsidP="00F03897">
      <w:pPr>
        <w:jc w:val="both"/>
        <w:rPr>
          <w:sz w:val="28"/>
          <w:szCs w:val="28"/>
        </w:rPr>
      </w:pP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Статья 19. Контроль за исполнением настоящего Решения</w:t>
      </w:r>
    </w:p>
    <w:p w:rsidR="00EA5895" w:rsidRDefault="00F03897" w:rsidP="0038408C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</w:t>
      </w:r>
    </w:p>
    <w:p w:rsidR="00F03897" w:rsidRPr="00FD1604" w:rsidRDefault="00EA5895" w:rsidP="00384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3897" w:rsidRPr="00FD1604">
        <w:rPr>
          <w:sz w:val="28"/>
          <w:szCs w:val="28"/>
        </w:rPr>
        <w:t xml:space="preserve">Контроль за исполнением Решения возложить на постоянную комиссию по экономической политике, финансам и бюджету, собственности и малому бизнесу. </w:t>
      </w:r>
    </w:p>
    <w:p w:rsidR="0099096E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       </w:t>
      </w:r>
    </w:p>
    <w:p w:rsidR="00EA5895" w:rsidRDefault="0099096E" w:rsidP="00F03897">
      <w:pPr>
        <w:jc w:val="both"/>
        <w:rPr>
          <w:sz w:val="28"/>
          <w:szCs w:val="28"/>
        </w:rPr>
      </w:pPr>
      <w:r w:rsidRPr="0038408C">
        <w:rPr>
          <w:sz w:val="28"/>
          <w:szCs w:val="28"/>
        </w:rPr>
        <w:t xml:space="preserve">         </w:t>
      </w:r>
    </w:p>
    <w:p w:rsidR="00F03897" w:rsidRDefault="00EA5895" w:rsidP="00F03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096E" w:rsidRPr="0038408C">
        <w:rPr>
          <w:sz w:val="28"/>
          <w:szCs w:val="28"/>
        </w:rPr>
        <w:t xml:space="preserve"> </w:t>
      </w:r>
      <w:r w:rsidR="00F03897" w:rsidRPr="0038408C">
        <w:rPr>
          <w:sz w:val="28"/>
          <w:szCs w:val="28"/>
        </w:rPr>
        <w:t>Статья 20. Вступление в силу настоящего Решения</w:t>
      </w:r>
    </w:p>
    <w:p w:rsidR="00EA5895" w:rsidRPr="0038408C" w:rsidRDefault="00EA5895" w:rsidP="00F03897">
      <w:pPr>
        <w:jc w:val="both"/>
        <w:rPr>
          <w:sz w:val="28"/>
          <w:szCs w:val="28"/>
        </w:rPr>
      </w:pPr>
    </w:p>
    <w:p w:rsidR="00F03897" w:rsidRPr="00FD1604" w:rsidRDefault="00F03897" w:rsidP="00F03897">
      <w:pPr>
        <w:jc w:val="both"/>
        <w:rPr>
          <w:sz w:val="28"/>
          <w:szCs w:val="28"/>
        </w:rPr>
      </w:pPr>
      <w:r w:rsidRPr="00FD1604">
        <w:rPr>
          <w:sz w:val="28"/>
          <w:szCs w:val="28"/>
        </w:rPr>
        <w:t xml:space="preserve">  </w:t>
      </w:r>
      <w:r w:rsidRPr="00FD1604">
        <w:rPr>
          <w:sz w:val="28"/>
          <w:szCs w:val="28"/>
        </w:rPr>
        <w:tab/>
        <w:t>Настоящее Решение вступает в силу с 1 января 2023 года, но не ранее дня, следующего за днем его официального опубликования.</w:t>
      </w:r>
    </w:p>
    <w:p w:rsidR="00F03897" w:rsidRPr="00FD1604" w:rsidRDefault="00F03897" w:rsidP="00F03897">
      <w:pPr>
        <w:ind w:firstLine="720"/>
        <w:jc w:val="both"/>
        <w:rPr>
          <w:sz w:val="28"/>
          <w:szCs w:val="28"/>
        </w:rPr>
      </w:pPr>
    </w:p>
    <w:p w:rsidR="0034210B" w:rsidRPr="00FD1604" w:rsidRDefault="0034210B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>Председатель Шушенского                                     Глава Шушенского района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Районного Совета депутатов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_____________</w:t>
      </w:r>
      <w:proofErr w:type="gramStart"/>
      <w:r w:rsidRPr="00FD1604">
        <w:rPr>
          <w:sz w:val="28"/>
          <w:szCs w:val="28"/>
        </w:rPr>
        <w:t xml:space="preserve">_  </w:t>
      </w:r>
      <w:proofErr w:type="spellStart"/>
      <w:r w:rsidRPr="00FD1604">
        <w:rPr>
          <w:sz w:val="28"/>
          <w:szCs w:val="28"/>
        </w:rPr>
        <w:t>А.Г.Керзик</w:t>
      </w:r>
      <w:proofErr w:type="spellEnd"/>
      <w:proofErr w:type="gramEnd"/>
      <w:r w:rsidRPr="00FD1604">
        <w:rPr>
          <w:sz w:val="28"/>
          <w:szCs w:val="28"/>
        </w:rPr>
        <w:t xml:space="preserve">                </w:t>
      </w:r>
      <w:r w:rsidR="00E968E2">
        <w:rPr>
          <w:sz w:val="28"/>
          <w:szCs w:val="28"/>
        </w:rPr>
        <w:t xml:space="preserve">                  __________</w:t>
      </w:r>
      <w:r w:rsidRPr="00FD1604">
        <w:rPr>
          <w:sz w:val="28"/>
          <w:szCs w:val="28"/>
        </w:rPr>
        <w:t xml:space="preserve"> </w:t>
      </w:r>
      <w:proofErr w:type="spellStart"/>
      <w:r w:rsidRPr="00FD1604">
        <w:rPr>
          <w:sz w:val="28"/>
          <w:szCs w:val="28"/>
        </w:rPr>
        <w:t>Д.В.Джигренюк</w:t>
      </w:r>
      <w:proofErr w:type="spellEnd"/>
      <w:r w:rsidRPr="00FD1604">
        <w:rPr>
          <w:sz w:val="28"/>
          <w:szCs w:val="28"/>
        </w:rPr>
        <w:t xml:space="preserve">   </w:t>
      </w:r>
    </w:p>
    <w:p w:rsidR="00F03897" w:rsidRPr="00FD1604" w:rsidRDefault="00F03897" w:rsidP="00F03897">
      <w:pPr>
        <w:rPr>
          <w:sz w:val="28"/>
          <w:szCs w:val="28"/>
        </w:rPr>
      </w:pPr>
      <w:r w:rsidRPr="00FD1604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F03897" w:rsidRPr="00FD1604" w:rsidRDefault="00F03897" w:rsidP="00F03897">
      <w:pPr>
        <w:rPr>
          <w:sz w:val="28"/>
          <w:szCs w:val="28"/>
        </w:rPr>
      </w:pPr>
    </w:p>
    <w:p w:rsidR="000C1EF2" w:rsidRPr="00FD1604" w:rsidRDefault="000C1EF2" w:rsidP="000C1EF2">
      <w:pPr>
        <w:jc w:val="both"/>
        <w:rPr>
          <w:sz w:val="28"/>
          <w:szCs w:val="28"/>
        </w:rPr>
      </w:pPr>
    </w:p>
    <w:p w:rsidR="004C5004" w:rsidRPr="00FD1604" w:rsidRDefault="004C5004" w:rsidP="007D21C6">
      <w:pPr>
        <w:jc w:val="both"/>
        <w:rPr>
          <w:sz w:val="28"/>
          <w:szCs w:val="28"/>
        </w:rPr>
      </w:pPr>
    </w:p>
    <w:sectPr w:rsidR="004C5004" w:rsidRPr="00FD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48"/>
    <w:rsid w:val="000A4929"/>
    <w:rsid w:val="000C1EF2"/>
    <w:rsid w:val="001438A5"/>
    <w:rsid w:val="001D098B"/>
    <w:rsid w:val="00203526"/>
    <w:rsid w:val="00220D57"/>
    <w:rsid w:val="00281835"/>
    <w:rsid w:val="002F2214"/>
    <w:rsid w:val="0034210B"/>
    <w:rsid w:val="0038408C"/>
    <w:rsid w:val="003C6A07"/>
    <w:rsid w:val="003E6760"/>
    <w:rsid w:val="0047209F"/>
    <w:rsid w:val="00476766"/>
    <w:rsid w:val="00492B12"/>
    <w:rsid w:val="004C4FCD"/>
    <w:rsid w:val="004C5004"/>
    <w:rsid w:val="005D19B6"/>
    <w:rsid w:val="005D7415"/>
    <w:rsid w:val="006F0B81"/>
    <w:rsid w:val="00731C4A"/>
    <w:rsid w:val="00767249"/>
    <w:rsid w:val="007701A5"/>
    <w:rsid w:val="007D194D"/>
    <w:rsid w:val="007D21C6"/>
    <w:rsid w:val="007F6DEC"/>
    <w:rsid w:val="00836212"/>
    <w:rsid w:val="008862B7"/>
    <w:rsid w:val="00932448"/>
    <w:rsid w:val="0099096E"/>
    <w:rsid w:val="00A14725"/>
    <w:rsid w:val="00A84560"/>
    <w:rsid w:val="00AD57B8"/>
    <w:rsid w:val="00C06362"/>
    <w:rsid w:val="00CD6BEA"/>
    <w:rsid w:val="00D47B80"/>
    <w:rsid w:val="00DF1088"/>
    <w:rsid w:val="00E135D9"/>
    <w:rsid w:val="00E62F05"/>
    <w:rsid w:val="00E968E2"/>
    <w:rsid w:val="00EA5895"/>
    <w:rsid w:val="00EE0856"/>
    <w:rsid w:val="00F03897"/>
    <w:rsid w:val="00F15E8B"/>
    <w:rsid w:val="00FD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32708-3B30-4A3E-8AC0-F624530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4725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14725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47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6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3663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Gurkova</dc:creator>
  <cp:keywords/>
  <dc:description/>
  <cp:lastModifiedBy>Gurkova</cp:lastModifiedBy>
  <cp:revision>6</cp:revision>
  <dcterms:created xsi:type="dcterms:W3CDTF">2022-12-16T06:26:00Z</dcterms:created>
  <dcterms:modified xsi:type="dcterms:W3CDTF">2022-12-16T08:04:00Z</dcterms:modified>
</cp:coreProperties>
</file>