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21201D" w:rsidP="0021201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FD045B"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1F7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536-51/н</w:t>
      </w: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778" w:type="dxa"/>
        <w:tblLook w:val="04A0"/>
      </w:tblPr>
      <w:tblGrid>
        <w:gridCol w:w="5778"/>
      </w:tblGrid>
      <w:tr w:rsidR="00884F2E" w:rsidRPr="00D63EEF" w:rsidTr="00884F2E">
        <w:trPr>
          <w:trHeight w:val="1758"/>
        </w:trPr>
        <w:tc>
          <w:tcPr>
            <w:tcW w:w="5778" w:type="dxa"/>
            <w:shd w:val="clear" w:color="auto" w:fill="auto"/>
          </w:tcPr>
          <w:p w:rsidR="00884F2E" w:rsidRPr="00D63EEF" w:rsidRDefault="00884F2E" w:rsidP="00884F2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 xml:space="preserve">21.12.2012 </w:t>
            </w:r>
            <w:r w:rsidRPr="00C920DF">
              <w:t>№33</w:t>
            </w:r>
            <w:r>
              <w:t>6</w:t>
            </w:r>
            <w:r w:rsidRPr="00C920DF">
              <w:t>-22/н «Об утверждении генерального плана и правил землепользования и застройки муниципального образования «</w:t>
            </w:r>
            <w:r w:rsidRPr="00B87204">
              <w:t>Синеборский</w:t>
            </w:r>
            <w:r w:rsidRPr="00675EDB">
              <w:rPr>
                <w:szCs w:val="28"/>
              </w:rPr>
              <w:t xml:space="preserve"> </w:t>
            </w:r>
            <w:r w:rsidRPr="00C920DF">
              <w:t>сельсовет» Шушенского района Красноярского края»</w:t>
            </w:r>
            <w:r>
              <w:t xml:space="preserve"> </w:t>
            </w:r>
            <w:r w:rsidRPr="00AD43A6">
              <w:t>(в ред</w:t>
            </w:r>
            <w:r>
              <w:t>.</w:t>
            </w:r>
            <w:r w:rsidRPr="00AD43A6">
              <w:t xml:space="preserve"> от 22.02.2019 </w:t>
            </w:r>
            <w:r>
              <w:br/>
            </w:r>
            <w:r w:rsidRPr="00AD43A6">
              <w:t>№ 344-29/н</w:t>
            </w:r>
            <w:r>
              <w:t>, от 27.01.2023 № 263-23/н, от 28.04.2023 № 294-26/</w:t>
            </w:r>
            <w:r w:rsidRPr="008D7AA8">
              <w:t>н</w:t>
            </w:r>
            <w:r w:rsidRPr="00AD43A6">
              <w:t>)</w:t>
            </w: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6F076F" w:rsidRDefault="008E3812" w:rsidP="006F076F">
      <w:pPr>
        <w:pStyle w:val="2"/>
        <w:spacing w:after="120"/>
        <w:ind w:firstLine="567"/>
        <w:rPr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</w:t>
      </w:r>
      <w:proofErr w:type="gramStart"/>
      <w:r w:rsidRPr="00D63EEF">
        <w:rPr>
          <w:color w:val="000000" w:themeColor="text1"/>
          <w:sz w:val="24"/>
        </w:rPr>
        <w:t>Об</w:t>
      </w:r>
      <w:proofErr w:type="gramEnd"/>
      <w:r w:rsidRPr="00D63EEF">
        <w:rPr>
          <w:color w:val="000000" w:themeColor="text1"/>
          <w:sz w:val="24"/>
        </w:rPr>
        <w:t xml:space="preserve"> </w:t>
      </w:r>
      <w:proofErr w:type="gramStart"/>
      <w:r w:rsidRPr="00D63EEF">
        <w:rPr>
          <w:color w:val="000000" w:themeColor="text1"/>
          <w:sz w:val="24"/>
        </w:rPr>
        <w:t>общих принципах организации местного самоуправления в Российской Федерации», стать</w:t>
      </w:r>
      <w:r w:rsidR="00CE4DF5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</w:t>
      </w:r>
      <w:r w:rsidR="00CE4DF5">
        <w:rPr>
          <w:color w:val="000000" w:themeColor="text1"/>
          <w:sz w:val="24"/>
        </w:rPr>
        <w:t xml:space="preserve"> 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</w:t>
      </w:r>
      <w:r w:rsidRPr="008D7AA8">
        <w:rPr>
          <w:color w:val="000000" w:themeColor="text1"/>
          <w:sz w:val="24"/>
        </w:rPr>
        <w:t xml:space="preserve">района от </w:t>
      </w:r>
      <w:r w:rsidR="00F0226D" w:rsidRPr="008D7AA8">
        <w:rPr>
          <w:color w:val="000000" w:themeColor="text1"/>
          <w:sz w:val="24"/>
        </w:rPr>
        <w:t>10.02.2025 № 18</w:t>
      </w:r>
      <w:r w:rsidR="008D7AA8" w:rsidRPr="008D7AA8">
        <w:rPr>
          <w:color w:val="000000" w:themeColor="text1"/>
          <w:sz w:val="24"/>
        </w:rPr>
        <w:t>1</w:t>
      </w:r>
      <w:r w:rsidR="00F0226D" w:rsidRPr="008D7AA8">
        <w:rPr>
          <w:color w:val="000000" w:themeColor="text1"/>
          <w:sz w:val="24"/>
        </w:rPr>
        <w:t xml:space="preserve"> «</w:t>
      </w:r>
      <w:r w:rsidR="00CE4DF5" w:rsidRPr="008D7AA8">
        <w:rPr>
          <w:sz w:val="24"/>
        </w:rPr>
        <w:t xml:space="preserve">О подготовке проекта внесения изменений в решение Шушенского районного Совета депутатов от </w:t>
      </w:r>
      <w:r w:rsidR="008D7AA8">
        <w:rPr>
          <w:sz w:val="24"/>
        </w:rPr>
        <w:t xml:space="preserve">21.12.2012 </w:t>
      </w:r>
      <w:r w:rsidR="008D7AA8" w:rsidRPr="008D7AA8">
        <w:rPr>
          <w:sz w:val="24"/>
        </w:rPr>
        <w:t>№</w:t>
      </w:r>
      <w:r w:rsidR="006F076F">
        <w:rPr>
          <w:sz w:val="24"/>
        </w:rPr>
        <w:t xml:space="preserve"> </w:t>
      </w:r>
      <w:r w:rsidR="008D7AA8" w:rsidRPr="008D7AA8">
        <w:rPr>
          <w:sz w:val="24"/>
        </w:rPr>
        <w:t>336</w:t>
      </w:r>
      <w:r w:rsidR="008D7AA8">
        <w:rPr>
          <w:sz w:val="24"/>
        </w:rPr>
        <w:t xml:space="preserve">-22/н </w:t>
      </w:r>
      <w:r w:rsidR="008D7AA8" w:rsidRPr="008D7AA8">
        <w:rPr>
          <w:sz w:val="24"/>
        </w:rPr>
        <w:t>«Об утверждении генерального плана и правил землепользования и застройки муниципального образования «Синеборский сельсовет» Шушенского района Красноярского края»</w:t>
      </w:r>
      <w:r w:rsidRPr="008D7AA8">
        <w:rPr>
          <w:color w:val="000000" w:themeColor="text1"/>
          <w:sz w:val="24"/>
        </w:rPr>
        <w:t>,</w:t>
      </w:r>
      <w:r w:rsidR="001F7F7E">
        <w:rPr>
          <w:color w:val="000000" w:themeColor="text1"/>
          <w:sz w:val="24"/>
        </w:rPr>
        <w:t xml:space="preserve"> с целью</w:t>
      </w:r>
      <w:r w:rsidRPr="008D7AA8">
        <w:rPr>
          <w:color w:val="000000" w:themeColor="text1"/>
          <w:sz w:val="24"/>
        </w:rPr>
        <w:t xml:space="preserve"> </w:t>
      </w:r>
      <w:r w:rsidR="00F0226D" w:rsidRPr="008D7AA8">
        <w:rPr>
          <w:sz w:val="24"/>
        </w:rPr>
        <w:t>приведения</w:t>
      </w:r>
      <w:proofErr w:type="gramEnd"/>
      <w:r w:rsidR="00F0226D" w:rsidRPr="008D7AA8">
        <w:rPr>
          <w:sz w:val="24"/>
        </w:rPr>
        <w:t xml:space="preserve"> документов территориального планирования муниципального образования в соответствие с требованиями действующего законодательства,</w:t>
      </w:r>
      <w:r w:rsidRPr="008D7AA8"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FD045B" w:rsidRPr="007F2DAE" w:rsidRDefault="00941820" w:rsidP="00FD045B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1 </w:t>
      </w:r>
      <w:r>
        <w:t>решения</w:t>
      </w:r>
      <w:r w:rsidRPr="00DD2448">
        <w:t xml:space="preserve"> Шушенского районного Совета депутатов от </w:t>
      </w:r>
      <w:r w:rsidRPr="000B3473">
        <w:t xml:space="preserve">21.12.2012 </w:t>
      </w:r>
      <w:r w:rsidRPr="00C920DF">
        <w:t>№33</w:t>
      </w:r>
      <w:r>
        <w:t>6</w:t>
      </w:r>
      <w:r w:rsidRPr="00C920DF">
        <w:t>-22/н «Об утверждении генерального плана и правил землепользования и застройки муниципального образования «</w:t>
      </w:r>
      <w:r w:rsidRPr="00B87204">
        <w:t>Синеборский</w:t>
      </w:r>
      <w:r w:rsidRPr="00675EDB">
        <w:rPr>
          <w:szCs w:val="28"/>
        </w:rPr>
        <w:t xml:space="preserve"> </w:t>
      </w:r>
      <w:r w:rsidRPr="00C920DF">
        <w:t>сельсовет» Шушенского района Красноярского края»</w:t>
      </w:r>
      <w:r>
        <w:t xml:space="preserve"> </w:t>
      </w:r>
      <w:r w:rsidRPr="00AD43A6">
        <w:t>(в ред</w:t>
      </w:r>
      <w:r>
        <w:t>.</w:t>
      </w:r>
      <w:r w:rsidRPr="00AD43A6">
        <w:t xml:space="preserve"> от 22.02.2019 № 344-29/н</w:t>
      </w:r>
      <w:r>
        <w:t>, в ред. от 27.01.2023 № 263-23/н, от 28.04.2023 № 294-26/</w:t>
      </w:r>
      <w:r w:rsidRPr="008D7AA8">
        <w:t>н</w:t>
      </w:r>
      <w:r w:rsidRPr="00AD43A6">
        <w:t>)</w:t>
      </w:r>
      <w:r w:rsidRPr="00D63EEF">
        <w:rPr>
          <w:color w:val="000000" w:themeColor="text1"/>
        </w:rPr>
        <w:t xml:space="preserve"> </w:t>
      </w:r>
      <w:bookmarkStart w:id="0" w:name="_GoBack"/>
      <w:bookmarkEnd w:id="0"/>
      <w:r w:rsidRPr="00D63EEF">
        <w:rPr>
          <w:color w:val="000000" w:themeColor="text1"/>
        </w:rPr>
        <w:t>следующие изменения:</w:t>
      </w:r>
      <w:proofErr w:type="gramEnd"/>
    </w:p>
    <w:p w:rsidR="00FD045B" w:rsidRPr="007F2DAE" w:rsidRDefault="00FD045B" w:rsidP="00FD045B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FD045B" w:rsidRPr="007F2DAE" w:rsidRDefault="00FD045B" w:rsidP="00FD045B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lastRenderedPageBreak/>
        <w:t>3. Использование дорожек, троп и трасс, размещенных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FD045B" w:rsidRPr="007F2DAE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FD045B" w:rsidRPr="007F2DAE" w:rsidRDefault="00FD045B" w:rsidP="00FD045B">
      <w:pPr>
        <w:autoSpaceDE w:val="0"/>
        <w:autoSpaceDN w:val="0"/>
        <w:adjustRightInd w:val="0"/>
        <w:jc w:val="both"/>
      </w:pPr>
      <w:r>
        <w:tab/>
      </w: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FD045B" w:rsidRDefault="00FD045B" w:rsidP="00FD045B">
      <w:pPr>
        <w:autoSpaceDE w:val="0"/>
        <w:autoSpaceDN w:val="0"/>
        <w:adjustRightInd w:val="0"/>
        <w:ind w:firstLine="539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законом;»</w:t>
      </w:r>
      <w:r>
        <w:t>;</w:t>
      </w:r>
    </w:p>
    <w:p w:rsidR="00FD045B" w:rsidRPr="007F2DAE" w:rsidRDefault="00FD045B" w:rsidP="00FD045B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FD045B" w:rsidRPr="00266278" w:rsidTr="00105A1C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45B" w:rsidRPr="00266278" w:rsidRDefault="00FD045B" w:rsidP="00105A1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FD045B" w:rsidRPr="00266278" w:rsidRDefault="00FD045B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8D7AA8" w:rsidRPr="00B87204">
        <w:t>Синеборский</w:t>
      </w:r>
      <w:r w:rsidR="008D7AA8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8D7AA8" w:rsidRPr="00B87204">
        <w:t>Синеборский</w:t>
      </w:r>
      <w:r w:rsidR="008D7AA8" w:rsidRPr="00675EDB">
        <w:rPr>
          <w:szCs w:val="28"/>
        </w:rPr>
        <w:t xml:space="preserve">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Default="008E3812" w:rsidP="008E3812">
      <w:pPr>
        <w:jc w:val="both"/>
        <w:rPr>
          <w:color w:val="000000" w:themeColor="text1"/>
        </w:rPr>
      </w:pPr>
    </w:p>
    <w:p w:rsidR="00D801D1" w:rsidRPr="00D63EEF" w:rsidRDefault="00D801D1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D801D1" w:rsidRPr="00D63EEF" w:rsidTr="00B62E2C">
        <w:trPr>
          <w:trHeight w:val="965"/>
        </w:trPr>
        <w:tc>
          <w:tcPr>
            <w:tcW w:w="5353" w:type="dxa"/>
          </w:tcPr>
          <w:p w:rsidR="00D801D1" w:rsidRPr="00D63EEF" w:rsidRDefault="00D801D1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D801D1" w:rsidRDefault="00D801D1" w:rsidP="00B62E2C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D801D1" w:rsidRPr="00D63EEF" w:rsidRDefault="00D801D1" w:rsidP="00B62E2C">
            <w:pPr>
              <w:jc w:val="both"/>
              <w:rPr>
                <w:color w:val="000000" w:themeColor="text1"/>
              </w:rPr>
            </w:pPr>
          </w:p>
          <w:p w:rsidR="00D801D1" w:rsidRPr="00D63EEF" w:rsidRDefault="00D801D1" w:rsidP="00B62E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D801D1" w:rsidRPr="00D63EEF" w:rsidRDefault="00D801D1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D801D1" w:rsidRDefault="00D801D1" w:rsidP="00B62E2C">
            <w:pPr>
              <w:jc w:val="right"/>
              <w:rPr>
                <w:color w:val="000000" w:themeColor="text1"/>
              </w:rPr>
            </w:pPr>
          </w:p>
          <w:p w:rsidR="00D801D1" w:rsidRPr="00D63EEF" w:rsidRDefault="00D801D1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D801D1" w:rsidRPr="00D63EEF" w:rsidRDefault="00D801D1" w:rsidP="00B62E2C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F16A14">
      <w:pPr>
        <w:autoSpaceDE w:val="0"/>
        <w:autoSpaceDN w:val="0"/>
        <w:adjustRightInd w:val="0"/>
        <w:spacing w:after="120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115BDA"/>
    <w:rsid w:val="001B57CB"/>
    <w:rsid w:val="001D4367"/>
    <w:rsid w:val="001F7F7E"/>
    <w:rsid w:val="0021201D"/>
    <w:rsid w:val="00236C30"/>
    <w:rsid w:val="002F3FDA"/>
    <w:rsid w:val="00300812"/>
    <w:rsid w:val="00340ED4"/>
    <w:rsid w:val="004F1167"/>
    <w:rsid w:val="006039E7"/>
    <w:rsid w:val="00607DC4"/>
    <w:rsid w:val="006F076F"/>
    <w:rsid w:val="00803F26"/>
    <w:rsid w:val="008279D5"/>
    <w:rsid w:val="00884F2E"/>
    <w:rsid w:val="008B6FF4"/>
    <w:rsid w:val="008D7AA8"/>
    <w:rsid w:val="008E3812"/>
    <w:rsid w:val="00911361"/>
    <w:rsid w:val="00941820"/>
    <w:rsid w:val="00951E08"/>
    <w:rsid w:val="009A2B89"/>
    <w:rsid w:val="009B7463"/>
    <w:rsid w:val="00BF2756"/>
    <w:rsid w:val="00C00C89"/>
    <w:rsid w:val="00C700E7"/>
    <w:rsid w:val="00CC2C8C"/>
    <w:rsid w:val="00CE4DF5"/>
    <w:rsid w:val="00CE7C8C"/>
    <w:rsid w:val="00D801D1"/>
    <w:rsid w:val="00E24CDA"/>
    <w:rsid w:val="00EA22A0"/>
    <w:rsid w:val="00EA55F4"/>
    <w:rsid w:val="00F0226D"/>
    <w:rsid w:val="00F16A14"/>
    <w:rsid w:val="00F46305"/>
    <w:rsid w:val="00F72194"/>
    <w:rsid w:val="00FD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FD045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FD045B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FD045B"/>
    <w:rPr>
      <w:rFonts w:ascii="Times New Roman" w:eastAsia="Calibri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2025-02-13T07:02:00Z</cp:lastPrinted>
  <dcterms:created xsi:type="dcterms:W3CDTF">2025-02-13T06:53:00Z</dcterms:created>
  <dcterms:modified xsi:type="dcterms:W3CDTF">2025-03-19T02:37:00Z</dcterms:modified>
</cp:coreProperties>
</file>