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A4" w:rsidRPr="007B76A4" w:rsidRDefault="007B76A4" w:rsidP="007050B4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76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Неформальная занятость и ответственность работодателя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76A4" w:rsidRPr="007B76A4" w:rsidTr="007B76A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313D1" w:rsidRDefault="007B76A4" w:rsidP="007050B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классификации Всемирного банка, работа – это деятельность, приносящая доход, в денежной или натуральной форме,</w:t>
            </w:r>
            <w:r w:rsidR="0070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нарушающая прав человека. </w:t>
            </w:r>
            <w:r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законодательстве России отсутствует понятие неофициального трудоустройства. Реально же это явление, когда человек фактически работает, а по документам его тут нет и никогда не было, вполне себ</w:t>
            </w:r>
            <w:r w:rsidR="0070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существует и даже процветает. </w:t>
            </w:r>
            <w:r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известно, что работа без официального оформления лишает работников их прав, социальной защиты, включая больничные листы, праздничные дни и отпуска, пенсии по возрасту, трудовой стаж, они не могут брать некоторые виды кредитов, в случае уволь</w:t>
            </w:r>
            <w:r w:rsidR="0070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они могут претендовать на </w:t>
            </w:r>
            <w:r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поддержку в качестве безработных только в минимальном </w:t>
            </w:r>
            <w:r w:rsidR="0070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размере. </w:t>
            </w:r>
            <w:r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работодателя имеются следующие причины неофициального трудоустройства работников:</w:t>
            </w:r>
            <w:r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Ставки отчислений с официальной заработной платы работников выглядят для работодателя невыгодными, ведущими к невозможности ведения бизнеса при их соблюдении.</w:t>
            </w:r>
            <w:r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Желание работодателя сэкономить на налогах.</w:t>
            </w:r>
            <w:r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Работодатель ошибочно считает, что принимая работника «на птичьих правах» он получит неограниченную власть над работником, сможет игнорировать нормы трудового законодательства, что он не будет нести ответственность перед работником и законом, а при этом работник, наоборот, будет в положении раба. При этом зарплата и прочие блага работнику будут доставаться «с барского стола» исключител</w:t>
            </w:r>
            <w:r w:rsidR="0003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 по настроению работодателя.</w:t>
            </w:r>
          </w:p>
          <w:p w:rsidR="007050B4" w:rsidRDefault="007B76A4" w:rsidP="007050B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работодателю</w:t>
            </w:r>
            <w:r w:rsidR="0070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придерживается принципа: если работник приступил к работе, то вне зависимости, подписан ли трудовой договор, или нет, работник считается принятым н</w:t>
            </w:r>
            <w:r w:rsidR="0070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работу совершенно официально. </w:t>
            </w:r>
            <w:r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действующем Трудовом кодексе РФ на</w:t>
            </w:r>
            <w:r w:rsidR="0070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указывают следующие нормы: </w:t>
            </w:r>
            <w:r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случае, когда трудовой договор не был надлежащим образом оформлен» (ста</w:t>
            </w:r>
            <w:r w:rsidR="0070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тья 16 ТК РФ). </w:t>
            </w:r>
            <w:r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«Трудовой договор вступает в силу со дня его подписания работником и работодателем, если иное не установлено федеральными законами, иными нормативными правовыми актами Российской Федерации или трудовым договором, либо со дня фактического допущения работника к работе с ведома или по поручению работодателя или его</w:t>
            </w:r>
            <w:r w:rsidR="0070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представителя» (Ст. 61 ТК РФ). </w:t>
            </w:r>
            <w:r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работе» (Ст. 67 ТК РФ</w:t>
            </w:r>
            <w:r w:rsidR="007050B4"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7B76A4" w:rsidRPr="007B76A4" w:rsidRDefault="007050B4" w:rsidP="007050B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</w:t>
            </w:r>
            <w:r w:rsidR="007B76A4" w:rsidRPr="00705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грозит </w:t>
            </w:r>
            <w:r w:rsidRPr="00705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работодателю?</w:t>
            </w:r>
            <w:r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</w:t>
            </w:r>
            <w:r w:rsidR="007B76A4"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установлен факт неофициального трудоустройства, то работодателю грозит целый букет неприятностей, в числе </w:t>
            </w:r>
            <w:r w:rsidR="000313D1"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которых: </w:t>
            </w:r>
            <w:r w:rsidR="000313D1" w:rsidRPr="000313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Административная</w:t>
            </w:r>
            <w:r w:rsidRPr="007050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ответственность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B76A4"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статье 5.27 Кодекса об административных правонарушениях РФ</w:t>
            </w:r>
            <w:r w:rsidR="0003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7B76A4"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(административный штраф от 1000 руб. до 50000 руб. или административное приостановление деятельности на срок до 90 суток, дисквалификация руководителя на срок от одного года до трех лет.</w:t>
            </w:r>
            <w:r w:rsidR="007B76A4"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B76A4" w:rsidRPr="007050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Налоговая ответственность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B76A4"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123 Налогового кодекса РФ к работодателю, как к налоговому агенту, обязанном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удерживать налоги с зарплаты: н</w:t>
            </w:r>
            <w:r w:rsidR="007B76A4"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еправомерное </w:t>
            </w:r>
            <w:proofErr w:type="spellStart"/>
            <w:r w:rsidR="007B76A4"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неудержание</w:t>
            </w:r>
            <w:proofErr w:type="spellEnd"/>
            <w:r w:rsidR="007B76A4"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r w:rsidR="007B76A4"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неперечисление</w:t>
            </w:r>
            <w:proofErr w:type="spellEnd"/>
            <w:r w:rsidR="007B76A4"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(неполное удержание и (или) перечисление) в установленный настоящим Кодексом срок сумм налога, подлежащего удержанию и перечислению налоговым агентом, влечет взыскание штрафа в размере 20 процентов от </w:t>
            </w:r>
            <w:r w:rsidR="007B76A4"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суммы, подлежащей удержанию и (или) перечислению.</w:t>
            </w:r>
            <w:r w:rsidR="007B76A4"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B76A4" w:rsidRPr="007050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Уголовная ответственность </w:t>
            </w:r>
            <w:r w:rsidR="007B76A4"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 199.1 Уголовного кодекса РФ- н</w:t>
            </w:r>
            <w:r w:rsidR="007B76A4"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еисполнение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обязанностей налогового агента. </w:t>
            </w:r>
            <w:r w:rsidR="007B76A4" w:rsidRPr="007B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(Штраф до 500000 руб.,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такового).</w:t>
            </w:r>
          </w:p>
        </w:tc>
      </w:tr>
    </w:tbl>
    <w:p w:rsidR="007050B4" w:rsidRPr="007050B4" w:rsidRDefault="007050B4" w:rsidP="007050B4">
      <w:pPr>
        <w:spacing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50B4">
        <w:rPr>
          <w:rFonts w:ascii="Times New Roman" w:hAnsi="Times New Roman" w:cs="Times New Roman"/>
          <w:sz w:val="24"/>
          <w:szCs w:val="24"/>
        </w:rPr>
        <w:lastRenderedPageBreak/>
        <w:t>О фактах нарушений работодателями норм трудового законодательства следует сообщать в контрольно-надзорные органы (государственная инспекция труда, прокуратура, территориальные отделения Федеральной налоговой службы).</w:t>
      </w:r>
    </w:p>
    <w:p w:rsidR="007050B4" w:rsidRPr="007050B4" w:rsidRDefault="007050B4" w:rsidP="007050B4">
      <w:pPr>
        <w:spacing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50B4">
        <w:rPr>
          <w:rFonts w:ascii="Times New Roman" w:hAnsi="Times New Roman" w:cs="Times New Roman"/>
          <w:sz w:val="24"/>
          <w:szCs w:val="24"/>
        </w:rPr>
        <w:t>Телефон «горячей линии» администрации Шушенского района для приёма обращений по вопросам оплаты труда 8 (39139) 3-19-75.</w:t>
      </w:r>
    </w:p>
    <w:p w:rsidR="002658F0" w:rsidRDefault="002658F0" w:rsidP="007050B4">
      <w:pPr>
        <w:spacing w:line="240" w:lineRule="auto"/>
        <w:ind w:firstLine="709"/>
      </w:pPr>
    </w:p>
    <w:sectPr w:rsidR="0026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B7"/>
    <w:rsid w:val="000313D1"/>
    <w:rsid w:val="002658F0"/>
    <w:rsid w:val="002768D9"/>
    <w:rsid w:val="00373706"/>
    <w:rsid w:val="00457229"/>
    <w:rsid w:val="007050B4"/>
    <w:rsid w:val="007B76A4"/>
    <w:rsid w:val="00AD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4562A-897F-432A-922E-39E0B58C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user-PC6</dc:creator>
  <cp:keywords/>
  <dc:description/>
  <cp:lastModifiedBy>user-PC6</cp:lastModifiedBy>
  <cp:revision>3</cp:revision>
  <dcterms:created xsi:type="dcterms:W3CDTF">2019-02-01T07:27:00Z</dcterms:created>
  <dcterms:modified xsi:type="dcterms:W3CDTF">2019-02-20T03:33:00Z</dcterms:modified>
</cp:coreProperties>
</file>