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B" w:rsidRPr="00027665" w:rsidRDefault="004C537B" w:rsidP="004C53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37B" w:rsidRPr="00B25866" w:rsidRDefault="004C537B" w:rsidP="004C537B">
      <w:pPr>
        <w:rPr>
          <w:rFonts w:ascii="Arial" w:hAnsi="Arial" w:cs="Arial"/>
        </w:rPr>
      </w:pPr>
    </w:p>
    <w:p w:rsidR="004C537B" w:rsidRPr="00027665" w:rsidRDefault="004C537B" w:rsidP="004C537B">
      <w:pPr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4C537B" w:rsidRPr="00027665" w:rsidRDefault="004C537B" w:rsidP="004C53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4C537B" w:rsidRPr="001334C8" w:rsidRDefault="004C537B" w:rsidP="004C537B">
      <w:pPr>
        <w:pStyle w:val="1"/>
        <w:rPr>
          <w:rFonts w:ascii="Arial" w:hAnsi="Arial" w:cs="Arial"/>
          <w:caps/>
        </w:rPr>
      </w:pPr>
      <w:r w:rsidRPr="00027665">
        <w:rPr>
          <w:rFonts w:ascii="Arial" w:hAnsi="Arial" w:cs="Arial"/>
          <w:caps/>
        </w:rPr>
        <w:t>П о с т а н о в л е н и е</w:t>
      </w:r>
      <w:r w:rsidR="001334C8">
        <w:rPr>
          <w:rFonts w:ascii="Arial" w:hAnsi="Arial" w:cs="Arial"/>
          <w:caps/>
        </w:rPr>
        <w:t xml:space="preserve"> </w:t>
      </w:r>
    </w:p>
    <w:p w:rsidR="004C537B" w:rsidRPr="005B1ACE" w:rsidRDefault="004C537B" w:rsidP="004C537B"/>
    <w:p w:rsidR="004C537B" w:rsidRDefault="004C537B" w:rsidP="004C537B">
      <w:pPr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1334C8">
        <w:rPr>
          <w:rFonts w:ascii="Arial" w:hAnsi="Arial" w:cs="Arial"/>
          <w:sz w:val="24"/>
          <w:szCs w:val="24"/>
        </w:rPr>
        <w:t xml:space="preserve">  </w:t>
      </w:r>
      <w:r w:rsidR="00865360">
        <w:rPr>
          <w:rFonts w:ascii="Arial" w:hAnsi="Arial" w:cs="Arial"/>
          <w:sz w:val="24"/>
          <w:szCs w:val="24"/>
        </w:rPr>
        <w:t>18.11.</w:t>
      </w:r>
      <w:r w:rsidRPr="00092EB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982D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Шушенское                                    </w:t>
      </w:r>
      <w:r w:rsidRPr="0002766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65360">
        <w:rPr>
          <w:rFonts w:ascii="Arial" w:hAnsi="Arial" w:cs="Arial"/>
          <w:sz w:val="24"/>
          <w:szCs w:val="24"/>
        </w:rPr>
        <w:t>1797</w:t>
      </w:r>
    </w:p>
    <w:p w:rsidR="004C537B" w:rsidRPr="00027665" w:rsidRDefault="004C537B" w:rsidP="004C537B">
      <w:pPr>
        <w:rPr>
          <w:rFonts w:ascii="Arial" w:hAnsi="Arial" w:cs="Arial"/>
          <w:sz w:val="24"/>
          <w:szCs w:val="24"/>
        </w:rPr>
      </w:pPr>
    </w:p>
    <w:p w:rsidR="004C537B" w:rsidRPr="00D26EDC" w:rsidRDefault="004C537B" w:rsidP="004C537B">
      <w:pPr>
        <w:widowControl w:val="0"/>
        <w:spacing w:line="278" w:lineRule="exact"/>
        <w:ind w:right="4340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«поселок Шушенское» на 202</w:t>
      </w:r>
      <w:r w:rsidR="00982DBC">
        <w:rPr>
          <w:rFonts w:ascii="Arial" w:eastAsia="Times New Roman" w:hAnsi="Arial" w:cs="Arial"/>
          <w:sz w:val="24"/>
          <w:szCs w:val="24"/>
        </w:rPr>
        <w:t>5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4C537B" w:rsidRPr="00D26EDC" w:rsidRDefault="004C537B" w:rsidP="004C537B">
      <w:pPr>
        <w:widowControl w:val="0"/>
        <w:shd w:val="clear" w:color="auto" w:fill="FFFFFF"/>
        <w:ind w:firstLine="567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</w:p>
    <w:p w:rsidR="004C537B" w:rsidRPr="00D26EDC" w:rsidRDefault="004C537B" w:rsidP="004C537B">
      <w:pPr>
        <w:widowControl w:val="0"/>
        <w:spacing w:line="274" w:lineRule="exact"/>
        <w:ind w:firstLine="80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</w:t>
      </w:r>
      <w:r w:rsidRPr="00D26EDC">
        <w:rPr>
          <w:rFonts w:ascii="Arial" w:eastAsia="Times New Roman" w:hAnsi="Arial" w:cs="Arial"/>
          <w:sz w:val="24"/>
          <w:szCs w:val="24"/>
          <w:lang w:val="en-US" w:bidi="en-US"/>
        </w:rPr>
        <w:t>N</w:t>
      </w:r>
      <w:r w:rsidRPr="00D26ED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26EDC">
        <w:rPr>
          <w:rFonts w:ascii="Arial" w:eastAsia="Times New Roman" w:hAnsi="Arial" w:cs="Arial"/>
          <w:sz w:val="24"/>
          <w:szCs w:val="24"/>
        </w:rPr>
        <w:t xml:space="preserve">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3E4317">
        <w:rPr>
          <w:rFonts w:ascii="Arial" w:eastAsia="Times New Roman" w:hAnsi="Arial" w:cs="Arial"/>
          <w:sz w:val="24"/>
          <w:szCs w:val="24"/>
        </w:rPr>
        <w:t xml:space="preserve">Шушенского района, Уставом </w:t>
      </w:r>
      <w:r w:rsidRPr="00D26EDC">
        <w:rPr>
          <w:rFonts w:ascii="Arial" w:eastAsia="Times New Roman" w:hAnsi="Arial" w:cs="Arial"/>
          <w:sz w:val="24"/>
          <w:szCs w:val="24"/>
        </w:rPr>
        <w:t>поселка Шушенское, ПОСТАНОВЛЯЮ:</w:t>
      </w:r>
    </w:p>
    <w:p w:rsidR="004C537B" w:rsidRPr="00D26EDC" w:rsidRDefault="004C537B" w:rsidP="004C537B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в сфере благоустройства на территории муниципального образования «поселок Шушенское» на 202</w:t>
      </w:r>
      <w:r w:rsidR="00982DBC">
        <w:rPr>
          <w:rFonts w:ascii="Arial" w:eastAsia="Times New Roman" w:hAnsi="Arial" w:cs="Arial"/>
          <w:sz w:val="24"/>
          <w:szCs w:val="24"/>
        </w:rPr>
        <w:t>5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год, согласно приложению.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05E2C">
        <w:rPr>
          <w:sz w:val="24"/>
          <w:szCs w:val="24"/>
        </w:rPr>
        <w:t>Контроль за исполнением настоящего постанов</w:t>
      </w:r>
      <w:r>
        <w:rPr>
          <w:sz w:val="24"/>
          <w:szCs w:val="24"/>
        </w:rPr>
        <w:t>ления возложить на   заместителя</w:t>
      </w:r>
      <w:r w:rsidRPr="00005E2C">
        <w:rPr>
          <w:sz w:val="24"/>
          <w:szCs w:val="24"/>
        </w:rPr>
        <w:t xml:space="preserve"> главы района по жилищно-коммунальным и инфраструктурным </w:t>
      </w:r>
      <w:proofErr w:type="gramStart"/>
      <w:r w:rsidRPr="00005E2C">
        <w:rPr>
          <w:sz w:val="24"/>
          <w:szCs w:val="24"/>
        </w:rPr>
        <w:t>вопросам  А.Н.</w:t>
      </w:r>
      <w:proofErr w:type="gramEnd"/>
      <w:r w:rsidRPr="00005E2C">
        <w:rPr>
          <w:sz w:val="24"/>
          <w:szCs w:val="24"/>
        </w:rPr>
        <w:t xml:space="preserve"> Казаков</w:t>
      </w:r>
      <w:r>
        <w:rPr>
          <w:sz w:val="24"/>
          <w:szCs w:val="24"/>
        </w:rPr>
        <w:t>а</w:t>
      </w:r>
      <w:r w:rsidRPr="00005E2C"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58DA">
        <w:rPr>
          <w:sz w:val="24"/>
          <w:szCs w:val="24"/>
        </w:rPr>
        <w:t>Настоящее постановление вступает в силу после его официального опубликования в газете «Ведомости» Шушенского района</w:t>
      </w:r>
      <w:r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701A0" w:rsidRPr="00E701A0" w:rsidRDefault="00E701A0" w:rsidP="00E701A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E701A0">
        <w:rPr>
          <w:rFonts w:ascii="Arial" w:hAnsi="Arial" w:cs="Arial"/>
          <w:sz w:val="24"/>
          <w:szCs w:val="24"/>
        </w:rPr>
        <w:t>Исполняющий полномочия</w:t>
      </w:r>
    </w:p>
    <w:p w:rsidR="004C537B" w:rsidRDefault="00E701A0" w:rsidP="00E701A0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E701A0">
        <w:rPr>
          <w:rFonts w:ascii="Arial" w:hAnsi="Arial" w:cs="Arial"/>
          <w:sz w:val="24"/>
          <w:szCs w:val="24"/>
        </w:rPr>
        <w:t>главы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E701A0">
        <w:rPr>
          <w:rFonts w:ascii="Arial" w:hAnsi="Arial" w:cs="Arial"/>
          <w:sz w:val="24"/>
          <w:szCs w:val="24"/>
        </w:rPr>
        <w:t xml:space="preserve">                           Р.В. </w:t>
      </w:r>
      <w:proofErr w:type="spellStart"/>
      <w:r w:rsidRPr="00E701A0">
        <w:rPr>
          <w:rFonts w:ascii="Arial" w:hAnsi="Arial" w:cs="Arial"/>
          <w:sz w:val="24"/>
          <w:szCs w:val="24"/>
        </w:rPr>
        <w:t>Куйчик</w:t>
      </w:r>
      <w:proofErr w:type="spellEnd"/>
      <w:r w:rsidRPr="00E701A0">
        <w:rPr>
          <w:rFonts w:ascii="Arial" w:hAnsi="Arial" w:cs="Arial"/>
          <w:sz w:val="24"/>
          <w:szCs w:val="24"/>
        </w:rPr>
        <w:tab/>
      </w: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Pr="00027665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  к</w:t>
      </w:r>
      <w:proofErr w:type="gram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постановлению</w:t>
      </w:r>
    </w:p>
    <w:p w:rsidR="00445CD8" w:rsidRDefault="00445CD8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Администрации Шушенского района</w:t>
      </w:r>
    </w:p>
    <w:p w:rsidR="00D26EDC" w:rsidRP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_____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г. № 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</w:t>
      </w:r>
    </w:p>
    <w:p w:rsidR="001C6C83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br/>
        <w:t>ценностям в сфере благоустройства на территории муниципального образования</w:t>
      </w:r>
    </w:p>
    <w:p w:rsid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«поселок Шушенское» на 202</w:t>
      </w:r>
      <w:r w:rsidR="00982DB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1C6C83" w:rsidRPr="00D26EDC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«поселок Шушенское»</w:t>
      </w:r>
    </w:p>
    <w:p w:rsidR="00D26EDC" w:rsidRDefault="00D26EDC" w:rsidP="004B15AF">
      <w:pPr>
        <w:widowControl w:val="0"/>
        <w:ind w:left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2. Аналитическая часть Программы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Вид осуществляемого муниципального контроля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в сфере благоустройства на территории муниципального образования «поселок Шушенское».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Обзор по виду муниципального контроля.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за соблюдением правил благоустройства на территории муниципального образования «поселок Шушенское» - это деятельность</w:t>
      </w:r>
      <w:r w:rsidR="00EA59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Шушенского района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, уполномоченно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й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 организацию и проведение на территории муниципального образования «поселок Шушенское»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Шушенское (далее - Правила благоустройства) при осуществлении ими производственной и иной 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хозяйственной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осуществляется посредством: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«поселок Шушенское»;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Подконтрольные субъекты: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благоустройства:</w:t>
      </w:r>
    </w:p>
    <w:p w:rsidR="00321A8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Решение Шушенского поселкового Совета депутатов от 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8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.20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1334C8" w:rsidRPr="00DC68BA">
        <w:rPr>
          <w:rFonts w:ascii="Arial" w:eastAsia="Microsoft Sans Serif" w:hAnsi="Arial" w:cs="Arial"/>
          <w:color w:val="FF0000"/>
          <w:sz w:val="24"/>
          <w:szCs w:val="24"/>
          <w:lang w:eastAsia="ru-RU" w:bidi="ru-RU"/>
        </w:rPr>
        <w:t xml:space="preserve"> 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60-155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«Об утверждении Правил благоустройства территории 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Шушенское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»</w:t>
      </w:r>
      <w:r w:rsidR="00321A8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;</w:t>
      </w:r>
    </w:p>
    <w:p w:rsidR="00321A8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администрации района от 10.01.2022</w:t>
      </w:r>
      <w:r w:rsidR="007E1A36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№04 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«Об утверждении Концепции и Стандартов благоустройства </w:t>
      </w: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Шушенское»;</w:t>
      </w:r>
    </w:p>
    <w:p w:rsidR="00D26EDC" w:rsidRPr="00D26ED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администрации района от 21.04.2022 № 530 «Об утверждении Регламента информационного оформления объектов, расположенных на территории поселка Шушенское»</w:t>
      </w:r>
      <w:r w:rsidR="00D26EDC"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</w:t>
      </w:r>
    </w:p>
    <w:p w:rsid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2.6.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Данные о проведенных мероприятиях.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 не проводились.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Шушенского района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году.</w:t>
      </w:r>
    </w:p>
    <w:p w:rsidR="001C6C83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Обеспечено размещение на официальном сайте администрации Шушенского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и методов устранения нарушений.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ресурсоснабжающих</w:t>
      </w:r>
      <w:proofErr w:type="spell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 ФЗ,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не утверждался.</w:t>
      </w:r>
    </w:p>
    <w:p w:rsidR="00D26EDC" w:rsidRPr="00D26EDC" w:rsidRDefault="00D26EDC" w:rsidP="00EA5923">
      <w:pPr>
        <w:widowControl w:val="0"/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2.7. Анализ и оценка рисков причинения вреда охраняемым законом ценностям.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Цели и задачи Программы</w:t>
      </w:r>
      <w:bookmarkEnd w:id="1"/>
    </w:p>
    <w:p w:rsidR="00D26EDC" w:rsidRPr="00D26EDC" w:rsidRDefault="00D26EDC" w:rsidP="00EA5923">
      <w:pPr>
        <w:widowControl w:val="0"/>
        <w:numPr>
          <w:ilvl w:val="1"/>
          <w:numId w:val="4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Цели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6EDC" w:rsidRPr="00D26EDC" w:rsidRDefault="00D26EDC" w:rsidP="00EA5923">
      <w:pPr>
        <w:widowControl w:val="0"/>
        <w:numPr>
          <w:ilvl w:val="1"/>
          <w:numId w:val="4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Задачи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прозрачности осуществляемой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План мероприятий по профилактике нарушений</w:t>
      </w:r>
      <w:bookmarkEnd w:id="2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(приложение).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Показатели результативности и эффективности Программы.</w:t>
      </w:r>
      <w:bookmarkEnd w:id="3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Отчетные показатели Программы за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доля профилактических мероприятий в объеме контрольных мероприятий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- 80%.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Показатель рассчитывается как отношение количества проведенных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Экономический эффект от реализованных мероприятий: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доверия подконтрольных субъектов к контрольным органам.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Порядок управления Программой.</w:t>
      </w:r>
      <w:bookmarkEnd w:id="4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поселок Шушенское.</w:t>
      </w:r>
    </w:p>
    <w:p w:rsidR="00D26EDC" w:rsidRDefault="00D26EDC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3782"/>
        <w:gridCol w:w="2774"/>
        <w:gridCol w:w="1823"/>
      </w:tblGrid>
      <w:tr w:rsidR="004B15AF" w:rsidRPr="001C6C83" w:rsidTr="004B15AF">
        <w:trPr>
          <w:trHeight w:hRule="exact"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Должностные лица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Контакты</w:t>
            </w:r>
          </w:p>
        </w:tc>
      </w:tr>
      <w:tr w:rsidR="004B15AF" w:rsidRPr="001C6C83" w:rsidTr="004B15AF">
        <w:trPr>
          <w:trHeight w:hRule="exact"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4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Должностные лица муниципального контроля администрации Шушенского района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AF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8(39139)32364</w:t>
            </w:r>
          </w:p>
          <w:p w:rsidR="001C6C83" w:rsidRPr="001C6C83" w:rsidRDefault="001C6C83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8(39139)31452</w:t>
            </w:r>
          </w:p>
        </w:tc>
      </w:tr>
    </w:tbl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</w:t>
      </w:r>
    </w:p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 xml:space="preserve"> го</w:t>
      </w:r>
      <w:r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д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866"/>
        <w:gridCol w:w="4088"/>
        <w:gridCol w:w="1701"/>
        <w:gridCol w:w="1418"/>
      </w:tblGrid>
      <w:tr w:rsidR="003D22D7" w:rsidRPr="001C6C83" w:rsidTr="001C6C83">
        <w:tc>
          <w:tcPr>
            <w:tcW w:w="562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D22D7" w:rsidRPr="001C6C83" w:rsidRDefault="003D22D7" w:rsidP="003D22D7">
            <w:pPr>
              <w:pStyle w:val="20"/>
              <w:shd w:val="clear" w:color="auto" w:fill="auto"/>
              <w:spacing w:before="6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866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Информиро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администрации Шушенского 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информационно-телекоммуникационной сети "Интернет" и в иных формах. Администрация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тексты нормативных правовых актов, регулирующих осуществление муниципального контроля;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руководства по соблюдению обязательных требований.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 о муниципальном контроле;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3D22D7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бобщение правоприменительной практики</w:t>
            </w:r>
          </w:p>
        </w:tc>
        <w:tc>
          <w:tcPr>
            <w:tcW w:w="4088" w:type="dxa"/>
          </w:tcPr>
          <w:p w:rsidR="003D22D7" w:rsidRPr="001C6C83" w:rsidRDefault="003D22D7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 о правоприменительной практике размещается на официальном сай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те муниципального образования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информационно-телекоммуникационной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сети "Интернет", до 1 июля года, следующего за отчетным годом.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бъявление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К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онсультирова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должностными лицами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Время консультирования при личном обращении составляет 10 минут.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Консультирование, осуществляется по </w:t>
            </w:r>
          </w:p>
          <w:p w:rsidR="009A6FB4" w:rsidRPr="001C6C83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следующим вопросам</w:t>
            </w: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разъяснение положений нормативных правовых актов, содержащих обязательные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контроле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требования, оценка соблюдения которых осуществляется в рамках муниципального контроля;</w:t>
            </w:r>
          </w:p>
          <w:p w:rsidR="009A6FB4" w:rsidRPr="001C6C83" w:rsidRDefault="009A6FB4" w:rsidP="001C6C8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разъяснение положений нормативных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правовых актов, регламентирующих порядок осуществления муниципального контроля; компетенция уполномоченного органа;</w:t>
            </w:r>
          </w:p>
          <w:p w:rsidR="009A6FB4" w:rsidRPr="001C6C83" w:rsidRDefault="001C6C83" w:rsidP="009A6FB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обжалования действий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(бездействия)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инспекторов.</w:t>
            </w:r>
          </w:p>
          <w:p w:rsidR="009A6FB4" w:rsidRPr="001C6C83" w:rsidRDefault="009A6FB4" w:rsidP="00A0541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A0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Шушенского района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телекоммуникационной</w:t>
            </w:r>
            <w:proofErr w:type="spellEnd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</w:tbl>
    <w:p w:rsidR="004B15AF" w:rsidRDefault="004B15AF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sectPr w:rsidR="004B15AF" w:rsidSect="00151B2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9C0C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B496E17"/>
    <w:multiLevelType w:val="multilevel"/>
    <w:tmpl w:val="800C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40C0"/>
    <w:multiLevelType w:val="multilevel"/>
    <w:tmpl w:val="2558E54E"/>
    <w:lvl w:ilvl="0">
      <w:start w:val="3"/>
      <w:numFmt w:val="decimal"/>
      <w:lvlText w:val="%1."/>
      <w:lvlJc w:val="left"/>
      <w:pPr>
        <w:ind w:left="907" w:hanging="90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A0800D5"/>
    <w:multiLevelType w:val="multilevel"/>
    <w:tmpl w:val="811C84D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2408B4"/>
    <w:multiLevelType w:val="hybridMultilevel"/>
    <w:tmpl w:val="653AEB1A"/>
    <w:lvl w:ilvl="0" w:tplc="F2368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5CDD"/>
    <w:multiLevelType w:val="multilevel"/>
    <w:tmpl w:val="9B20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0328F"/>
    <w:multiLevelType w:val="multilevel"/>
    <w:tmpl w:val="CCF43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DC"/>
    <w:rsid w:val="001334C8"/>
    <w:rsid w:val="00150ABF"/>
    <w:rsid w:val="00151B2A"/>
    <w:rsid w:val="001C6C83"/>
    <w:rsid w:val="001E1EFC"/>
    <w:rsid w:val="00321A8C"/>
    <w:rsid w:val="003D22D7"/>
    <w:rsid w:val="003E4317"/>
    <w:rsid w:val="00445CD8"/>
    <w:rsid w:val="004B15AF"/>
    <w:rsid w:val="004C537B"/>
    <w:rsid w:val="004F3BC5"/>
    <w:rsid w:val="00562C5B"/>
    <w:rsid w:val="00653BF1"/>
    <w:rsid w:val="007E1A36"/>
    <w:rsid w:val="00865360"/>
    <w:rsid w:val="008F40F8"/>
    <w:rsid w:val="00900B5B"/>
    <w:rsid w:val="009106F0"/>
    <w:rsid w:val="00957A11"/>
    <w:rsid w:val="00982DBC"/>
    <w:rsid w:val="009A07DD"/>
    <w:rsid w:val="009A6FB4"/>
    <w:rsid w:val="00A05417"/>
    <w:rsid w:val="00B6504B"/>
    <w:rsid w:val="00CD19D8"/>
    <w:rsid w:val="00D118A9"/>
    <w:rsid w:val="00D26EDC"/>
    <w:rsid w:val="00DC68BA"/>
    <w:rsid w:val="00E701A0"/>
    <w:rsid w:val="00EA5923"/>
    <w:rsid w:val="00EB04E1"/>
    <w:rsid w:val="00EF4E23"/>
    <w:rsid w:val="00F03687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9AA5-51A1-445A-BD0E-50ACFD7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11</cp:revision>
  <cp:lastPrinted>2024-11-01T06:39:00Z</cp:lastPrinted>
  <dcterms:created xsi:type="dcterms:W3CDTF">2024-09-26T04:48:00Z</dcterms:created>
  <dcterms:modified xsi:type="dcterms:W3CDTF">2024-11-19T07:48:00Z</dcterms:modified>
</cp:coreProperties>
</file>