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9C4" w:rsidRDefault="00D809C4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D809C4" w:rsidRDefault="00D809C4">
      <w:pPr>
        <w:pStyle w:val="ConsPlusNormal"/>
        <w:jc w:val="both"/>
        <w:outlineLvl w:val="0"/>
      </w:pPr>
    </w:p>
    <w:p w:rsidR="00D809C4" w:rsidRDefault="00D809C4">
      <w:pPr>
        <w:pStyle w:val="ConsPlusTitle"/>
        <w:jc w:val="center"/>
      </w:pPr>
      <w:r>
        <w:t>ШУШЕНСКИЙ РАЙОННЫЙ СОВЕТ ДЕПУТАТОВ</w:t>
      </w:r>
    </w:p>
    <w:p w:rsidR="00D809C4" w:rsidRDefault="00D809C4">
      <w:pPr>
        <w:pStyle w:val="ConsPlusTitle"/>
        <w:jc w:val="center"/>
      </w:pPr>
      <w:r>
        <w:t>КРАСНОЯРСКОГО КРАЯ</w:t>
      </w:r>
    </w:p>
    <w:p w:rsidR="00D809C4" w:rsidRDefault="00D809C4">
      <w:pPr>
        <w:pStyle w:val="ConsPlusTitle"/>
        <w:jc w:val="center"/>
      </w:pPr>
    </w:p>
    <w:p w:rsidR="00D809C4" w:rsidRDefault="00D809C4">
      <w:pPr>
        <w:pStyle w:val="ConsPlusTitle"/>
        <w:jc w:val="center"/>
      </w:pPr>
      <w:r>
        <w:t>РЕШЕНИЕ</w:t>
      </w:r>
    </w:p>
    <w:p w:rsidR="00D809C4" w:rsidRDefault="00D809C4">
      <w:pPr>
        <w:pStyle w:val="ConsPlusTitle"/>
        <w:jc w:val="center"/>
      </w:pPr>
      <w:r>
        <w:t>от 15 декабря 2023 г. N 357-34/н</w:t>
      </w:r>
    </w:p>
    <w:p w:rsidR="00D809C4" w:rsidRDefault="00D809C4">
      <w:pPr>
        <w:pStyle w:val="ConsPlusTitle"/>
        <w:jc w:val="center"/>
      </w:pPr>
    </w:p>
    <w:p w:rsidR="00D809C4" w:rsidRDefault="00D809C4">
      <w:pPr>
        <w:pStyle w:val="ConsPlusTitle"/>
        <w:jc w:val="center"/>
      </w:pPr>
      <w:r>
        <w:t>О ВНЕСЕНИИ ИЗМЕНЕНИЙ В РЕШЕНИЕ ШУШЕНСКОГО РАЙОННОГО СОВЕТА</w:t>
      </w:r>
    </w:p>
    <w:p w:rsidR="00D809C4" w:rsidRDefault="00D809C4">
      <w:pPr>
        <w:pStyle w:val="ConsPlusTitle"/>
        <w:jc w:val="center"/>
      </w:pPr>
      <w:r>
        <w:t>ДЕПУТАТОВ ОТ 15.05.2020 N 467-44/Н "ОБ УТВЕРЖДЕНИИ ПОЛОЖЕНИЯ</w:t>
      </w:r>
    </w:p>
    <w:p w:rsidR="00D809C4" w:rsidRDefault="00D809C4">
      <w:pPr>
        <w:pStyle w:val="ConsPlusTitle"/>
        <w:jc w:val="center"/>
      </w:pPr>
      <w:r>
        <w:t>О БЮДЖЕТНОМ ПРОЦЕССЕ В ШУШЕНСКОМ РАЙОНЕ"</w:t>
      </w:r>
    </w:p>
    <w:p w:rsidR="00D809C4" w:rsidRDefault="00D809C4">
      <w:pPr>
        <w:pStyle w:val="ConsPlusNormal"/>
        <w:jc w:val="both"/>
      </w:pPr>
    </w:p>
    <w:p w:rsidR="00D809C4" w:rsidRDefault="00D809C4">
      <w:pPr>
        <w:pStyle w:val="ConsPlusNormal"/>
        <w:ind w:firstLine="540"/>
        <w:jc w:val="both"/>
      </w:pPr>
      <w:r>
        <w:t xml:space="preserve">В соответствии с Бюджетным </w:t>
      </w:r>
      <w:hyperlink r:id="rId5">
        <w:r>
          <w:rPr>
            <w:color w:val="0000FF"/>
          </w:rPr>
          <w:t>кодексом</w:t>
        </w:r>
      </w:hyperlink>
      <w:r>
        <w:t xml:space="preserve"> Российской Федерации, руководствуясь </w:t>
      </w:r>
      <w:hyperlink r:id="rId6">
        <w:r>
          <w:rPr>
            <w:color w:val="0000FF"/>
          </w:rPr>
          <w:t>статьями 18</w:t>
        </w:r>
      </w:hyperlink>
      <w:r>
        <w:t xml:space="preserve">, </w:t>
      </w:r>
      <w:hyperlink r:id="rId7">
        <w:r>
          <w:rPr>
            <w:color w:val="0000FF"/>
          </w:rPr>
          <w:t>26</w:t>
        </w:r>
      </w:hyperlink>
      <w:r>
        <w:t xml:space="preserve">, </w:t>
      </w:r>
      <w:hyperlink r:id="rId8">
        <w:r>
          <w:rPr>
            <w:color w:val="0000FF"/>
          </w:rPr>
          <w:t>30</w:t>
        </w:r>
      </w:hyperlink>
      <w:r>
        <w:t xml:space="preserve"> Устава Шушенского района, Шушенский районный Совет депутатов решил:</w:t>
      </w:r>
    </w:p>
    <w:p w:rsidR="00D809C4" w:rsidRDefault="00D809C4">
      <w:pPr>
        <w:pStyle w:val="ConsPlusNormal"/>
        <w:spacing w:before="280"/>
        <w:ind w:firstLine="540"/>
        <w:jc w:val="both"/>
      </w:pPr>
      <w:r>
        <w:t xml:space="preserve">1. Внести в </w:t>
      </w:r>
      <w:hyperlink r:id="rId9">
        <w:r>
          <w:rPr>
            <w:color w:val="0000FF"/>
          </w:rPr>
          <w:t>Решение</w:t>
        </w:r>
      </w:hyperlink>
      <w:r>
        <w:t xml:space="preserve"> Шушенского районного Совета депутатов от 15.05.2020 N 467-44/н "Об утверждении Положения о бюджетном процессе в Шушенском районе" следующие изменения:</w:t>
      </w:r>
    </w:p>
    <w:p w:rsidR="00D809C4" w:rsidRDefault="00D809C4">
      <w:pPr>
        <w:pStyle w:val="ConsPlusNormal"/>
        <w:spacing w:before="280"/>
        <w:ind w:firstLine="540"/>
        <w:jc w:val="both"/>
      </w:pPr>
      <w:r>
        <w:t xml:space="preserve">1.1. </w:t>
      </w:r>
      <w:hyperlink r:id="rId10">
        <w:r>
          <w:rPr>
            <w:color w:val="0000FF"/>
          </w:rPr>
          <w:t>статью 16</w:t>
        </w:r>
      </w:hyperlink>
      <w:r>
        <w:t xml:space="preserve"> признать утратившей силу;</w:t>
      </w:r>
    </w:p>
    <w:p w:rsidR="00D809C4" w:rsidRDefault="00D809C4">
      <w:pPr>
        <w:pStyle w:val="ConsPlusNormal"/>
        <w:spacing w:before="280"/>
        <w:ind w:firstLine="540"/>
        <w:jc w:val="both"/>
      </w:pPr>
      <w:r>
        <w:t xml:space="preserve">1.2. </w:t>
      </w:r>
      <w:hyperlink r:id="rId11">
        <w:r>
          <w:rPr>
            <w:color w:val="0000FF"/>
          </w:rPr>
          <w:t>пункт 1 статьи 18</w:t>
        </w:r>
      </w:hyperlink>
      <w:r>
        <w:t xml:space="preserve"> дополнить абзацем следующего содержания:</w:t>
      </w:r>
    </w:p>
    <w:p w:rsidR="00D809C4" w:rsidRDefault="00D809C4">
      <w:pPr>
        <w:pStyle w:val="ConsPlusNormal"/>
        <w:spacing w:before="280"/>
        <w:ind w:firstLine="540"/>
        <w:jc w:val="both"/>
      </w:pPr>
      <w:r>
        <w:t>"</w:t>
      </w:r>
      <w:proofErr w:type="gramStart"/>
      <w:r>
        <w:t>документах</w:t>
      </w:r>
      <w:proofErr w:type="gramEnd"/>
      <w:r>
        <w:t>, определяющих цели национального развития Российской Федерации и направления деятельности органов публичной власти по их достижению.";</w:t>
      </w:r>
    </w:p>
    <w:p w:rsidR="00D809C4" w:rsidRDefault="00D809C4">
      <w:pPr>
        <w:pStyle w:val="ConsPlusNormal"/>
        <w:spacing w:before="280"/>
        <w:ind w:firstLine="540"/>
        <w:jc w:val="both"/>
      </w:pPr>
      <w:r>
        <w:t xml:space="preserve">1.3. </w:t>
      </w:r>
      <w:hyperlink r:id="rId12">
        <w:r>
          <w:rPr>
            <w:color w:val="0000FF"/>
          </w:rPr>
          <w:t>пункт 4 статьи 25</w:t>
        </w:r>
      </w:hyperlink>
      <w:r>
        <w:t xml:space="preserve"> изложить в следующей редакции:</w:t>
      </w:r>
    </w:p>
    <w:p w:rsidR="00D809C4" w:rsidRDefault="00D809C4">
      <w:pPr>
        <w:pStyle w:val="ConsPlusNormal"/>
        <w:spacing w:before="280"/>
        <w:ind w:firstLine="540"/>
        <w:jc w:val="both"/>
      </w:pPr>
      <w:r>
        <w:t>"4. Казначейское обслуживание исполнения районного бюджета осуществляется Управлением Федерального казначейства по Красноярскому краю</w:t>
      </w:r>
      <w:proofErr w:type="gramStart"/>
      <w:r>
        <w:t>.";</w:t>
      </w:r>
    </w:p>
    <w:p w:rsidR="00D809C4" w:rsidRDefault="00D809C4">
      <w:pPr>
        <w:pStyle w:val="ConsPlusNormal"/>
        <w:spacing w:before="280"/>
        <w:ind w:firstLine="540"/>
        <w:jc w:val="both"/>
      </w:pPr>
      <w:proofErr w:type="gramEnd"/>
      <w:r>
        <w:t xml:space="preserve">1.4. </w:t>
      </w:r>
      <w:hyperlink r:id="rId13">
        <w:r>
          <w:rPr>
            <w:color w:val="0000FF"/>
          </w:rPr>
          <w:t>абзац второй пункта 1 статьи 28</w:t>
        </w:r>
      </w:hyperlink>
      <w:r>
        <w:t xml:space="preserve"> изложить в следующей редакции:</w:t>
      </w:r>
    </w:p>
    <w:p w:rsidR="00D809C4" w:rsidRDefault="00D809C4">
      <w:pPr>
        <w:pStyle w:val="ConsPlusNormal"/>
        <w:spacing w:before="280"/>
        <w:ind w:firstLine="540"/>
        <w:jc w:val="both"/>
      </w:pPr>
      <w:proofErr w:type="gramStart"/>
      <w:r>
        <w:t>"Бюджетная смета казенного учреждения, являющегося органом местного самоуправления, органом администрации района, осуществляющим бюджетные полномочия главного распорядителя бюджетных средств, составляется, утверждается и ведется в порядке, определенном указанным органом, и утверждается руководителем этого органа или иным лицом, уполномоченным действовать в установленном законодательством Российской Федерации порядке от имени этого органа.";</w:t>
      </w:r>
      <w:proofErr w:type="gramEnd"/>
    </w:p>
    <w:p w:rsidR="00D809C4" w:rsidRDefault="00D809C4">
      <w:pPr>
        <w:pStyle w:val="ConsPlusNormal"/>
        <w:spacing w:before="280"/>
        <w:ind w:firstLine="540"/>
        <w:jc w:val="both"/>
      </w:pPr>
      <w:r>
        <w:lastRenderedPageBreak/>
        <w:t xml:space="preserve">1.5. </w:t>
      </w:r>
      <w:hyperlink r:id="rId14">
        <w:r>
          <w:rPr>
            <w:color w:val="0000FF"/>
          </w:rPr>
          <w:t>статью 30</w:t>
        </w:r>
      </w:hyperlink>
      <w:r>
        <w:t xml:space="preserve"> изложить в следующей редакции:</w:t>
      </w:r>
    </w:p>
    <w:p w:rsidR="00D809C4" w:rsidRDefault="00D809C4">
      <w:pPr>
        <w:pStyle w:val="ConsPlusNormal"/>
        <w:spacing w:before="280"/>
        <w:ind w:firstLine="540"/>
        <w:jc w:val="both"/>
      </w:pPr>
      <w:r>
        <w:t xml:space="preserve">"30. </w:t>
      </w:r>
      <w:proofErr w:type="gramStart"/>
      <w:r>
        <w:t xml:space="preserve">Субсидии, субвенции, иные межбюджетные трансферты, имеющие целевое назначение (в случае получения уведомления об их предоставлении), в том числе поступающие в районный бюджет в порядке, установленном </w:t>
      </w:r>
      <w:hyperlink r:id="rId15">
        <w:r>
          <w:rPr>
            <w:color w:val="0000FF"/>
          </w:rPr>
          <w:t>пунктом 5 статьи 242</w:t>
        </w:r>
      </w:hyperlink>
      <w:r>
        <w:t xml:space="preserve"> Бюджетного кодекса Российской Федерации, а также безвозмездные поступления от физических и юридических лиц, фактически полученные при исполнении районного бюджета сверх утвержденных решением о районном бюджете доходов, направляются на увеличение расходов бюджета</w:t>
      </w:r>
      <w:proofErr w:type="gramEnd"/>
      <w:r>
        <w:t>, соответствующих целям предоставления указанных средств, с внесением изменений в сводную бюджетную роспись без внесения изменений в решение о районном бюджете на текущий финансовый год и плановый период</w:t>
      </w:r>
      <w:proofErr w:type="gramStart"/>
      <w:r>
        <w:t>.";</w:t>
      </w:r>
      <w:proofErr w:type="gramEnd"/>
    </w:p>
    <w:p w:rsidR="00D809C4" w:rsidRDefault="00D809C4">
      <w:pPr>
        <w:pStyle w:val="ConsPlusNormal"/>
        <w:spacing w:before="280"/>
        <w:ind w:firstLine="540"/>
        <w:jc w:val="both"/>
      </w:pPr>
      <w:r>
        <w:t xml:space="preserve">1.6. наименование </w:t>
      </w:r>
      <w:hyperlink r:id="rId16">
        <w:r>
          <w:rPr>
            <w:color w:val="0000FF"/>
          </w:rPr>
          <w:t>статьи 31</w:t>
        </w:r>
      </w:hyperlink>
      <w:r>
        <w:t xml:space="preserve"> изложить в следующей редакции:</w:t>
      </w:r>
    </w:p>
    <w:p w:rsidR="00D809C4" w:rsidRDefault="00D809C4">
      <w:pPr>
        <w:pStyle w:val="ConsPlusNormal"/>
        <w:spacing w:before="280"/>
        <w:ind w:firstLine="540"/>
        <w:jc w:val="both"/>
      </w:pPr>
      <w:r>
        <w:t>"Статья 31. Составление, представление и утверждение бюджетной отчетности";</w:t>
      </w:r>
    </w:p>
    <w:p w:rsidR="00D809C4" w:rsidRDefault="00D809C4">
      <w:pPr>
        <w:pStyle w:val="ConsPlusNormal"/>
        <w:spacing w:before="280"/>
        <w:ind w:firstLine="540"/>
        <w:jc w:val="both"/>
      </w:pPr>
      <w:r>
        <w:t xml:space="preserve">1.7. </w:t>
      </w:r>
      <w:hyperlink r:id="rId17">
        <w:r>
          <w:rPr>
            <w:color w:val="0000FF"/>
          </w:rPr>
          <w:t>статью 35</w:t>
        </w:r>
      </w:hyperlink>
      <w:r>
        <w:t xml:space="preserve"> дополнить пунктом 7 следующего содержания:</w:t>
      </w:r>
    </w:p>
    <w:p w:rsidR="00D809C4" w:rsidRDefault="00D809C4">
      <w:pPr>
        <w:pStyle w:val="ConsPlusNormal"/>
        <w:spacing w:before="280"/>
        <w:ind w:firstLine="540"/>
        <w:jc w:val="both"/>
      </w:pPr>
      <w:r>
        <w:t>"7. Взаимодействие органов внутреннего муниципального финансового контроля с другими органами и организациями</w:t>
      </w:r>
    </w:p>
    <w:p w:rsidR="00D809C4" w:rsidRDefault="00D809C4">
      <w:pPr>
        <w:pStyle w:val="ConsPlusNormal"/>
        <w:jc w:val="both"/>
      </w:pPr>
    </w:p>
    <w:p w:rsidR="00D809C4" w:rsidRDefault="00D809C4">
      <w:pPr>
        <w:pStyle w:val="ConsPlusNormal"/>
        <w:ind w:firstLine="540"/>
        <w:jc w:val="both"/>
      </w:pPr>
      <w:r>
        <w:t>1) Органы местного самоуправления, органы местной администрации, организации и должностные лица обязаны представлять по запросам органов внутреннего муниципального финансового контроля информацию, документы и материалы, необходимые в целях установления и (или) подтверждения фактов, связанных с деятельностью объекта контроля, в отношении которого проводятся проверка, ревизия, обследование.</w:t>
      </w:r>
    </w:p>
    <w:p w:rsidR="00D809C4" w:rsidRDefault="00D809C4">
      <w:pPr>
        <w:pStyle w:val="ConsPlusNormal"/>
        <w:spacing w:before="280"/>
        <w:ind w:firstLine="540"/>
        <w:jc w:val="both"/>
      </w:pPr>
      <w:proofErr w:type="gramStart"/>
      <w:r>
        <w:t>2) Органы местного самоуправления, органы местной администрации, а также организации, являющиеся владельцами и (или) операторами информационных систем, обязаны предоставлять по запросам органов внутреннего муниципального финансового контроля доступ к данным информационных систем, владельцами и (или) операторами которых они являются,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</w:t>
      </w:r>
      <w:proofErr w:type="gramEnd"/>
      <w:r>
        <w:t xml:space="preserve"> законом тайне</w:t>
      </w:r>
      <w:proofErr w:type="gramStart"/>
      <w:r>
        <w:t>.".</w:t>
      </w:r>
      <w:proofErr w:type="gramEnd"/>
    </w:p>
    <w:p w:rsidR="00D809C4" w:rsidRDefault="00D809C4">
      <w:pPr>
        <w:pStyle w:val="ConsPlusNormal"/>
        <w:spacing w:before="280"/>
        <w:ind w:firstLine="540"/>
        <w:jc w:val="both"/>
      </w:pPr>
      <w:r>
        <w:t>2. Контроль за исполнением настоящего Решения возложить на постоянную комиссию по экономической политике, финансам, бюджету, собственности и малому бизнесу.</w:t>
      </w:r>
    </w:p>
    <w:p w:rsidR="00D809C4" w:rsidRDefault="00D809C4">
      <w:pPr>
        <w:pStyle w:val="ConsPlusNormal"/>
        <w:spacing w:before="280"/>
        <w:ind w:firstLine="540"/>
        <w:jc w:val="both"/>
      </w:pPr>
      <w:r>
        <w:t xml:space="preserve">3. Настоящее Решение вступает в силу после его официального </w:t>
      </w:r>
      <w:r>
        <w:lastRenderedPageBreak/>
        <w:t>опубликования в газете "Ведомости" Шушенского района.</w:t>
      </w:r>
    </w:p>
    <w:p w:rsidR="00D809C4" w:rsidRDefault="00D809C4">
      <w:pPr>
        <w:pStyle w:val="ConsPlusNormal"/>
        <w:jc w:val="both"/>
      </w:pPr>
    </w:p>
    <w:p w:rsidR="00D809C4" w:rsidRDefault="00D809C4">
      <w:pPr>
        <w:pStyle w:val="ConsPlusNormal"/>
        <w:jc w:val="right"/>
      </w:pPr>
      <w:r>
        <w:t>Председатель</w:t>
      </w:r>
    </w:p>
    <w:p w:rsidR="00D809C4" w:rsidRDefault="00D809C4">
      <w:pPr>
        <w:pStyle w:val="ConsPlusNormal"/>
        <w:jc w:val="right"/>
      </w:pPr>
      <w:r>
        <w:t>Шушенского районного</w:t>
      </w:r>
    </w:p>
    <w:p w:rsidR="00D809C4" w:rsidRDefault="00D809C4">
      <w:pPr>
        <w:pStyle w:val="ConsPlusNormal"/>
        <w:jc w:val="right"/>
      </w:pPr>
      <w:r>
        <w:t>Совета депутатов,</w:t>
      </w:r>
    </w:p>
    <w:p w:rsidR="00D809C4" w:rsidRDefault="00D809C4">
      <w:pPr>
        <w:pStyle w:val="ConsPlusNormal"/>
        <w:jc w:val="right"/>
      </w:pPr>
      <w:r>
        <w:t>Глава</w:t>
      </w:r>
    </w:p>
    <w:p w:rsidR="00D809C4" w:rsidRDefault="00D809C4">
      <w:pPr>
        <w:pStyle w:val="ConsPlusNormal"/>
        <w:jc w:val="right"/>
      </w:pPr>
      <w:r>
        <w:t>Шушенского района</w:t>
      </w:r>
    </w:p>
    <w:p w:rsidR="00D809C4" w:rsidRDefault="00D809C4">
      <w:pPr>
        <w:pStyle w:val="ConsPlusNormal"/>
        <w:jc w:val="right"/>
      </w:pPr>
      <w:r>
        <w:t>Д.В.ДЖИГРЕНЮК</w:t>
      </w:r>
    </w:p>
    <w:p w:rsidR="00D809C4" w:rsidRDefault="00D809C4">
      <w:pPr>
        <w:pStyle w:val="ConsPlusNormal"/>
        <w:jc w:val="both"/>
      </w:pPr>
    </w:p>
    <w:p w:rsidR="00D809C4" w:rsidRDefault="00D809C4">
      <w:pPr>
        <w:pStyle w:val="ConsPlusNormal"/>
        <w:jc w:val="both"/>
      </w:pPr>
    </w:p>
    <w:p w:rsidR="00D809C4" w:rsidRDefault="00D809C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F1F71" w:rsidRDefault="005F1F71"/>
    <w:sectPr w:rsidR="005F1F71" w:rsidSect="00900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D809C4"/>
    <w:rsid w:val="000F081B"/>
    <w:rsid w:val="005F1F71"/>
    <w:rsid w:val="008F3C7E"/>
    <w:rsid w:val="009906A0"/>
    <w:rsid w:val="00D80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F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09C4"/>
    <w:pPr>
      <w:widowControl w:val="0"/>
      <w:autoSpaceDE w:val="0"/>
      <w:autoSpaceDN w:val="0"/>
      <w:spacing w:after="0" w:line="240" w:lineRule="auto"/>
    </w:pPr>
    <w:rPr>
      <w:rFonts w:eastAsiaTheme="minorEastAsia"/>
      <w:lang w:eastAsia="ru-RU"/>
    </w:rPr>
  </w:style>
  <w:style w:type="paragraph" w:customStyle="1" w:styleId="ConsPlusTitle">
    <w:name w:val="ConsPlusTitle"/>
    <w:rsid w:val="00D809C4"/>
    <w:pPr>
      <w:widowControl w:val="0"/>
      <w:autoSpaceDE w:val="0"/>
      <w:autoSpaceDN w:val="0"/>
      <w:spacing w:after="0" w:line="240" w:lineRule="auto"/>
    </w:pPr>
    <w:rPr>
      <w:rFonts w:eastAsiaTheme="minorEastAsia"/>
      <w:b/>
      <w:lang w:eastAsia="ru-RU"/>
    </w:rPr>
  </w:style>
  <w:style w:type="paragraph" w:customStyle="1" w:styleId="ConsPlusTitlePage">
    <w:name w:val="ConsPlusTitlePage"/>
    <w:rsid w:val="00D809C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23&amp;n=325600&amp;dst=100283" TargetMode="External"/><Relationship Id="rId13" Type="http://schemas.openxmlformats.org/officeDocument/2006/relationships/hyperlink" Target="https://login.consultant.ru/link/?req=doc&amp;base=RLAW123&amp;n=251561&amp;dst=100264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123&amp;n=325600&amp;dst=100251" TargetMode="External"/><Relationship Id="rId12" Type="http://schemas.openxmlformats.org/officeDocument/2006/relationships/hyperlink" Target="https://login.consultant.ru/link/?req=doc&amp;base=RLAW123&amp;n=251561&amp;dst=100243" TargetMode="External"/><Relationship Id="rId17" Type="http://schemas.openxmlformats.org/officeDocument/2006/relationships/hyperlink" Target="https://login.consultant.ru/link/?req=doc&amp;base=RLAW123&amp;n=251561&amp;dst=10029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123&amp;n=251561&amp;dst=10027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23&amp;n=325600&amp;dst=100179" TargetMode="External"/><Relationship Id="rId11" Type="http://schemas.openxmlformats.org/officeDocument/2006/relationships/hyperlink" Target="https://login.consultant.ru/link/?req=doc&amp;base=RLAW123&amp;n=251561&amp;dst=100152" TargetMode="External"/><Relationship Id="rId5" Type="http://schemas.openxmlformats.org/officeDocument/2006/relationships/hyperlink" Target="https://login.consultant.ru/link/?req=doc&amp;base=LAW&amp;n=470713" TargetMode="External"/><Relationship Id="rId15" Type="http://schemas.openxmlformats.org/officeDocument/2006/relationships/hyperlink" Target="https://login.consultant.ru/link/?req=doc&amp;base=LAW&amp;n=470713&amp;dst=6906" TargetMode="External"/><Relationship Id="rId10" Type="http://schemas.openxmlformats.org/officeDocument/2006/relationships/hyperlink" Target="https://login.consultant.ru/link/?req=doc&amp;base=RLAW123&amp;n=251561&amp;dst=100144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123&amp;n=251561" TargetMode="External"/><Relationship Id="rId14" Type="http://schemas.openxmlformats.org/officeDocument/2006/relationships/hyperlink" Target="https://login.consultant.ru/link/?req=doc&amp;base=RLAW123&amp;n=251561&amp;dst=1002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2024-09-11T02:27:00Z</dcterms:created>
  <dcterms:modified xsi:type="dcterms:W3CDTF">2024-09-11T02:42:00Z</dcterms:modified>
</cp:coreProperties>
</file>